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26" w:firstLineChars="200"/>
        <w:textAlignment w:val="auto"/>
        <w:rPr>
          <w:rFonts w:ascii="仿宋_GB2312" w:eastAsia="仿宋_GB2312"/>
          <w:sz w:val="32"/>
          <w:szCs w:val="32"/>
        </w:rPr>
      </w:pPr>
      <w:r>
        <w:rPr>
          <w:rFonts w:hint="eastAsia" w:ascii="仿宋_GB2312" w:eastAsia="仿宋_GB2312"/>
          <w:sz w:val="32"/>
          <w:szCs w:val="32"/>
        </w:rPr>
        <w:t xml:space="preserve"> </w:t>
      </w:r>
    </w:p>
    <w:p>
      <w:pPr>
        <w:rPr>
          <w:rFonts w:ascii="黑体" w:hAnsi="黑体" w:eastAsia="黑体" w:cs="宋体"/>
          <w:sz w:val="32"/>
          <w:szCs w:val="32"/>
        </w:rPr>
      </w:pPr>
      <w:r>
        <w:rPr>
          <w:rFonts w:hint="eastAsia" w:ascii="黑体" w:hAnsi="黑体" w:eastAsia="黑体" w:cs="宋体"/>
          <w:sz w:val="32"/>
          <w:szCs w:val="32"/>
          <w:lang w:eastAsia="zh-CN"/>
        </w:rPr>
        <w:t>附件</w:t>
      </w:r>
      <w:r>
        <w:rPr>
          <w:rFonts w:hint="eastAsia" w:ascii="黑体" w:hAnsi="黑体" w:eastAsia="黑体" w:cs="宋体"/>
          <w:sz w:val="32"/>
          <w:szCs w:val="32"/>
        </w:rPr>
        <w:t>1</w:t>
      </w:r>
    </w:p>
    <w:p>
      <w:pPr>
        <w:rPr>
          <w:rFonts w:ascii="黑体" w:hAnsi="黑体" w:eastAsia="黑体" w:cs="宋体"/>
          <w:sz w:val="32"/>
          <w:szCs w:val="32"/>
        </w:rPr>
      </w:pPr>
    </w:p>
    <w:p>
      <w:pPr>
        <w:rPr>
          <w:rFonts w:ascii="黑体" w:hAnsi="黑体" w:eastAsia="黑体" w:cs="宋体"/>
          <w:sz w:val="32"/>
          <w:szCs w:val="32"/>
        </w:rPr>
      </w:pPr>
    </w:p>
    <w:p>
      <w:pPr>
        <w:rPr>
          <w:rFonts w:ascii="黑体" w:hAnsi="黑体" w:eastAsia="黑体" w:cs="宋体"/>
          <w:sz w:val="32"/>
          <w:szCs w:val="32"/>
        </w:rPr>
      </w:pPr>
    </w:p>
    <w:p>
      <w:pPr>
        <w:jc w:val="center"/>
        <w:rPr>
          <w:rFonts w:ascii="方正小标宋简体" w:hAnsi="宋体" w:eastAsia="方正小标宋简体" w:cs="宋体"/>
          <w:sz w:val="44"/>
          <w:szCs w:val="44"/>
        </w:rPr>
      </w:pPr>
      <w:bookmarkStart w:id="0" w:name="_GoBack"/>
      <w:r>
        <w:rPr>
          <w:rFonts w:hint="eastAsia" w:ascii="方正小标宋简体" w:hAnsi="宋体" w:eastAsia="方正小标宋简体" w:cs="宋体"/>
          <w:sz w:val="44"/>
          <w:szCs w:val="44"/>
        </w:rPr>
        <w:t>202</w:t>
      </w:r>
      <w:r>
        <w:rPr>
          <w:rFonts w:hint="eastAsia" w:ascii="方正小标宋简体" w:hAnsi="宋体" w:eastAsia="方正小标宋简体" w:cs="宋体"/>
          <w:sz w:val="44"/>
          <w:szCs w:val="44"/>
          <w:lang w:val="en-US" w:eastAsia="zh-CN"/>
        </w:rPr>
        <w:t>3</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eastAsia="zh-CN"/>
        </w:rPr>
        <w:t>辽宁省</w:t>
      </w:r>
      <w:r>
        <w:rPr>
          <w:rFonts w:hint="eastAsia" w:ascii="方正小标宋简体" w:hAnsi="宋体" w:eastAsia="方正小标宋简体" w:cs="宋体"/>
          <w:sz w:val="44"/>
          <w:szCs w:val="44"/>
        </w:rPr>
        <w:t>企业品牌价值评价</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bookmarkEnd w:id="0"/>
    </w:p>
    <w:p>
      <w:pPr>
        <w:jc w:val="center"/>
        <w:rPr>
          <w:rFonts w:ascii="方正小标宋简体" w:hAnsi="宋体" w:eastAsia="方正小标宋简体" w:cs="宋体"/>
          <w:sz w:val="44"/>
          <w:szCs w:val="44"/>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r>
        <w:rPr>
          <w:rFonts w:hint="eastAsia" w:ascii="方正仿宋简体" w:hAnsi="宋体" w:eastAsia="方正仿宋简体" w:cs="宋体"/>
          <w:sz w:val="32"/>
          <w:szCs w:val="32"/>
        </w:rPr>
        <w:t>企业名称（盖章）：_________________________</w:t>
      </w:r>
    </w:p>
    <w:p>
      <w:pPr>
        <w:jc w:val="center"/>
        <w:rPr>
          <w:rFonts w:ascii="宋体" w:hAnsi="宋体" w:cs="宋体"/>
          <w:sz w:val="18"/>
          <w:szCs w:val="18"/>
        </w:rPr>
      </w:pPr>
      <w:r>
        <w:rPr>
          <w:rFonts w:hint="eastAsia" w:ascii="方正仿宋简体" w:hAnsi="宋体" w:eastAsia="方正仿宋简体" w:cs="宋体"/>
          <w:sz w:val="32"/>
          <w:szCs w:val="32"/>
        </w:rPr>
        <w:t>推荐单位（盖章）：_________________________</w:t>
      </w:r>
    </w:p>
    <w:p>
      <w:pPr>
        <w:jc w:val="center"/>
        <w:rPr>
          <w:rFonts w:ascii="宋体" w:hAnsi="宋体" w:cs="宋体"/>
          <w:sz w:val="18"/>
          <w:szCs w:val="18"/>
        </w:rPr>
      </w:pPr>
      <w:r>
        <w:rPr>
          <w:rFonts w:hint="eastAsia" w:ascii="方正仿宋简体" w:hAnsi="宋体" w:eastAsia="方正仿宋简体" w:cs="宋体"/>
          <w:sz w:val="32"/>
          <w:szCs w:val="32"/>
        </w:rPr>
        <w:t>填报日期：</w:t>
      </w:r>
      <w:r>
        <w:rPr>
          <w:rFonts w:hint="eastAsia" w:ascii="方正仿宋简体" w:hAnsi="宋体" w:eastAsia="方正仿宋简体" w:cs="宋体"/>
          <w:sz w:val="32"/>
          <w:szCs w:val="32"/>
        </w:rPr>
        <w:softHyphen/>
      </w:r>
      <w:r>
        <w:rPr>
          <w:rFonts w:hint="eastAsia" w:ascii="方正仿宋简体" w:hAnsi="宋体" w:eastAsia="方正仿宋简体" w:cs="宋体"/>
          <w:sz w:val="32"/>
          <w:szCs w:val="32"/>
        </w:rPr>
        <w:t>_______________________________</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540" w:lineRule="exact"/>
        <w:jc w:val="center"/>
        <w:rPr>
          <w:rFonts w:ascii="黑体" w:hAnsi="黑体" w:eastAsia="黑体" w:cs="宋体"/>
          <w:sz w:val="32"/>
          <w:szCs w:val="32"/>
        </w:rPr>
      </w:pPr>
    </w:p>
    <w:p>
      <w:pPr>
        <w:spacing w:line="540" w:lineRule="exact"/>
        <w:jc w:val="center"/>
        <w:rPr>
          <w:rFonts w:hint="default" w:ascii="黑体" w:hAnsi="黑体" w:eastAsia="黑体" w:cs="宋体"/>
          <w:sz w:val="32"/>
          <w:szCs w:val="32"/>
          <w:lang w:val="en-US"/>
        </w:rPr>
        <w:sectPr>
          <w:footerReference r:id="rId3" w:type="default"/>
          <w:pgSz w:w="11906" w:h="16838"/>
          <w:pgMar w:top="1985" w:right="1474" w:bottom="1361" w:left="1474" w:header="851" w:footer="1361" w:gutter="0"/>
          <w:pgNumType w:fmt="decimal"/>
          <w:cols w:space="425" w:num="1"/>
          <w:docGrid w:type="linesAndChars" w:linePitch="286" w:charSpace="-1638"/>
        </w:sectPr>
      </w:pPr>
      <w:r>
        <w:rPr>
          <w:rFonts w:hint="eastAsia" w:ascii="黑体" w:hAnsi="黑体" w:eastAsia="黑体" w:cs="宋体"/>
          <w:sz w:val="32"/>
          <w:szCs w:val="32"/>
        </w:rPr>
        <w:t>二〇二</w:t>
      </w:r>
      <w:r>
        <w:rPr>
          <w:rFonts w:hint="eastAsia" w:ascii="黑体" w:hAnsi="黑体" w:eastAsia="黑体" w:cs="宋体"/>
          <w:sz w:val="32"/>
          <w:szCs w:val="32"/>
          <w:lang w:eastAsia="zh-CN"/>
        </w:rPr>
        <w:t>三</w:t>
      </w:r>
      <w:r>
        <w:rPr>
          <w:rFonts w:hint="eastAsia" w:ascii="黑体" w:hAnsi="黑体" w:eastAsia="黑体" w:cs="宋体"/>
          <w:sz w:val="32"/>
          <w:szCs w:val="32"/>
          <w:lang w:val="en-US" w:eastAsia="zh-CN"/>
        </w:rPr>
        <w:t>年</w:t>
      </w:r>
    </w:p>
    <w:p>
      <w:pPr>
        <w:spacing w:line="540" w:lineRule="exact"/>
        <w:jc w:val="both"/>
        <w:rPr>
          <w:rFonts w:hint="eastAsia" w:ascii="方正小标宋简体" w:hAnsi="黑体" w:eastAsia="方正小标宋简体" w:cs="宋体"/>
          <w:sz w:val="36"/>
          <w:szCs w:val="36"/>
        </w:rPr>
      </w:pPr>
    </w:p>
    <w:p>
      <w:pPr>
        <w:spacing w:line="54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 报 说 明</w:t>
      </w:r>
    </w:p>
    <w:p>
      <w:pPr>
        <w:spacing w:line="540" w:lineRule="exact"/>
        <w:rPr>
          <w:rFonts w:hint="eastAsia" w:ascii="方正仿宋_GB2312" w:hAnsi="方正仿宋_GB2312" w:eastAsia="方正仿宋_GB2312" w:cs="方正仿宋_GB2312"/>
          <w:sz w:val="28"/>
          <w:szCs w:val="28"/>
        </w:rPr>
      </w:pPr>
    </w:p>
    <w:p>
      <w:pPr>
        <w:spacing w:line="540" w:lineRule="exact"/>
        <w:ind w:firstLine="546"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（1）各项内容须如实填写，不得空缺。带“□”的项目，请选择相应的符合项在“□”内打“√”</w:t>
      </w:r>
    </w:p>
    <w:p>
      <w:pPr>
        <w:spacing w:line="540" w:lineRule="exact"/>
        <w:ind w:firstLine="546"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评价企业品牌需要提供以企业集团为主体的财务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spacing w:line="540" w:lineRule="exact"/>
        <w:ind w:firstLine="48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（3）企业下属所有产品品牌名称是指企业所生产、经营的依附于具体产品（或服务）的品牌名称。</w:t>
      </w:r>
    </w:p>
    <w:p>
      <w:pPr>
        <w:spacing w:line="540" w:lineRule="exact"/>
        <w:ind w:firstLine="48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（4）主营产品请按照具体产品销售收入占企业总销售收入的比重从高到低依次填写。</w:t>
      </w:r>
    </w:p>
    <w:p>
      <w:pPr>
        <w:spacing w:line="540" w:lineRule="exact"/>
        <w:ind w:firstLine="48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（5）所属行业依据《国民经济行业分类》（GB/T4754-2017）填写。如果涉及多个行业，请按照企业在各行业中的销售收入占企业总销售收入的比重从高到低依次填写对应的行业。</w:t>
      </w:r>
    </w:p>
    <w:p>
      <w:pPr>
        <w:spacing w:line="540" w:lineRule="exact"/>
        <w:ind w:firstLine="546"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（6）财务数据应根据经过审计的财务报表如实填写，截止日期为</w:t>
      </w:r>
      <w:r>
        <w:rPr>
          <w:rFonts w:hint="eastAsia" w:ascii="方正仿宋_GB2312" w:hAnsi="方正仿宋_GB2312" w:eastAsia="方正仿宋_GB2312" w:cs="方正仿宋_GB2312"/>
          <w:sz w:val="28"/>
          <w:szCs w:val="28"/>
          <w:highlight w:val="none"/>
        </w:rPr>
        <w:t>202</w:t>
      </w:r>
      <w:r>
        <w:rPr>
          <w:rFonts w:hint="eastAsia" w:ascii="方正仿宋_GB2312" w:hAnsi="方正仿宋_GB2312" w:eastAsia="方正仿宋_GB2312" w:cs="方正仿宋_GB2312"/>
          <w:sz w:val="28"/>
          <w:szCs w:val="28"/>
          <w:highlight w:val="none"/>
          <w:lang w:val="en-US" w:eastAsia="zh-CN"/>
        </w:rPr>
        <w:t>2</w:t>
      </w:r>
      <w:r>
        <w:rPr>
          <w:rFonts w:hint="eastAsia" w:ascii="方正仿宋_GB2312" w:hAnsi="方正仿宋_GB2312" w:eastAsia="方正仿宋_GB2312" w:cs="方正仿宋_GB2312"/>
          <w:sz w:val="28"/>
          <w:szCs w:val="28"/>
          <w:highlight w:val="none"/>
        </w:rPr>
        <w:t>年12月31日。</w:t>
      </w:r>
      <w:r>
        <w:rPr>
          <w:rFonts w:hint="eastAsia" w:ascii="方正仿宋_GB2312" w:hAnsi="方正仿宋_GB2312" w:eastAsia="方正仿宋_GB2312" w:cs="方正仿宋_GB2312"/>
          <w:b/>
          <w:sz w:val="28"/>
          <w:szCs w:val="28"/>
          <w:u w:val="single"/>
        </w:rPr>
        <w:t>均以万元人民币为单位</w:t>
      </w:r>
      <w:r>
        <w:rPr>
          <w:rFonts w:hint="eastAsia" w:ascii="方正仿宋_GB2312" w:hAnsi="方正仿宋_GB2312" w:eastAsia="方正仿宋_GB2312" w:cs="方正仿宋_GB2312"/>
          <w:sz w:val="28"/>
          <w:szCs w:val="28"/>
        </w:rPr>
        <w:t>，并需精确到小数点后两位，并请提交近4年的财务报表。第</w:t>
      </w:r>
      <w:r>
        <w:rPr>
          <w:rFonts w:hint="eastAsia" w:ascii="方正仿宋_GB2312" w:hAnsi="方正仿宋_GB2312" w:eastAsia="方正仿宋_GB2312" w:cs="方正仿宋_GB2312"/>
          <w:color w:val="000000"/>
          <w:sz w:val="28"/>
          <w:szCs w:val="28"/>
        </w:rPr>
        <w:t>14</w:t>
      </w:r>
      <w:r>
        <w:rPr>
          <w:rFonts w:hint="eastAsia" w:ascii="方正仿宋_GB2312" w:hAnsi="方正仿宋_GB2312" w:eastAsia="方正仿宋_GB2312" w:cs="方正仿宋_GB2312"/>
          <w:sz w:val="28"/>
          <w:szCs w:val="28"/>
        </w:rPr>
        <w:t>项“品牌建设经费投入额”是指与品牌经营、管理、宣传、推广、维护等活动有关的经费投入合计。</w:t>
      </w:r>
    </w:p>
    <w:p>
      <w:pPr>
        <w:spacing w:line="540" w:lineRule="exact"/>
        <w:ind w:firstLine="546"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企业需选择所属行业进行填报。例如，机械设备制造业请选择“企业（产品）-机械设备制造业”表格进行填报。若无所属行业，请选择“企业（产品）-其他行业”表格进行填报。部分综合评价指标需提供相关证明材料，请选择最能代表品牌实力的证明材料提交。</w:t>
      </w:r>
    </w:p>
    <w:p>
      <w:pPr>
        <w:spacing w:line="540" w:lineRule="exact"/>
        <w:ind w:firstLine="546" w:firstLineChars="200"/>
        <w:rPr>
          <w:rFonts w:hint="eastAsia" w:ascii="方正仿宋_GB2312" w:hAnsi="方正仿宋_GB2312" w:eastAsia="方正仿宋_GB2312" w:cs="方正仿宋_GB2312"/>
          <w:sz w:val="28"/>
          <w:szCs w:val="28"/>
          <w:highlight w:val="none"/>
        </w:rPr>
        <w:sectPr>
          <w:pgSz w:w="11906" w:h="16838"/>
          <w:pgMar w:top="1985" w:right="1474" w:bottom="1361" w:left="1474" w:header="851" w:footer="1361" w:gutter="0"/>
          <w:pgNumType w:fmt="decimal"/>
          <w:cols w:space="425" w:num="1"/>
          <w:docGrid w:type="linesAndChars" w:linePitch="286" w:charSpace="-1638"/>
        </w:sectPr>
      </w:pPr>
      <w:r>
        <w:rPr>
          <w:rFonts w:hint="eastAsia" w:ascii="方正仿宋_GB2312" w:hAnsi="方正仿宋_GB2312" w:eastAsia="方正仿宋_GB2312" w:cs="方正仿宋_GB2312"/>
          <w:sz w:val="28"/>
          <w:szCs w:val="28"/>
          <w:highlight w:val="none"/>
        </w:rPr>
        <w:t>（8）企业填报完成后需打印数据信息填报表，签字并加盖公章扫描，</w:t>
      </w:r>
      <w:r>
        <w:rPr>
          <w:rFonts w:hint="eastAsia" w:ascii="方正仿宋_GB2312" w:hAnsi="方正仿宋_GB2312" w:eastAsia="方正仿宋_GB2312" w:cs="方正仿宋_GB2312"/>
          <w:sz w:val="28"/>
          <w:szCs w:val="28"/>
          <w:highlight w:val="none"/>
          <w:lang w:val="en-US" w:eastAsia="zh-CN"/>
        </w:rPr>
        <w:t>提交电子版一份至省品牌促进会邮箱（ppcjh_2016@163.com）</w:t>
      </w:r>
      <w:r>
        <w:rPr>
          <w:rFonts w:hint="eastAsia" w:ascii="方正仿宋_GB2312" w:hAnsi="方正仿宋_GB2312" w:eastAsia="方正仿宋_GB2312" w:cs="方正仿宋_GB2312"/>
          <w:sz w:val="28"/>
          <w:szCs w:val="28"/>
          <w:highlight w:val="none"/>
        </w:rPr>
        <w:t>。</w:t>
      </w:r>
      <w:r>
        <w:rPr>
          <w:rFonts w:hint="eastAsia" w:ascii="方正仿宋_GB2312" w:hAnsi="方正仿宋_GB2312" w:eastAsia="方正仿宋_GB2312" w:cs="方正仿宋_GB2312"/>
          <w:sz w:val="28"/>
          <w:szCs w:val="28"/>
          <w:highlight w:val="none"/>
          <w:lang w:val="en-US" w:eastAsia="zh-CN"/>
        </w:rPr>
        <w:t>A4纸双面打印装订成册，一式二份报送到</w:t>
      </w:r>
      <w:r>
        <w:rPr>
          <w:rFonts w:hint="eastAsia" w:ascii="方正仿宋_GB2312" w:hAnsi="方正仿宋_GB2312" w:eastAsia="方正仿宋_GB2312" w:cs="方正仿宋_GB2312"/>
          <w:sz w:val="28"/>
          <w:szCs w:val="28"/>
          <w:highlight w:val="none"/>
          <w:lang w:eastAsia="zh-CN"/>
        </w:rPr>
        <w:t>各地市市场监管部门。各地市市场监管部门</w:t>
      </w:r>
      <w:r>
        <w:rPr>
          <w:rFonts w:hint="eastAsia" w:ascii="方正仿宋_GB2312" w:hAnsi="方正仿宋_GB2312" w:eastAsia="方正仿宋_GB2312" w:cs="方正仿宋_GB2312"/>
          <w:sz w:val="28"/>
          <w:szCs w:val="28"/>
          <w:highlight w:val="none"/>
          <w:lang w:val="en-US" w:eastAsia="zh-CN"/>
        </w:rPr>
        <w:t>对材料</w:t>
      </w:r>
      <w:r>
        <w:rPr>
          <w:rFonts w:hint="eastAsia" w:ascii="方正仿宋_GB2312" w:hAnsi="方正仿宋_GB2312" w:eastAsia="方正仿宋_GB2312" w:cs="方正仿宋_GB2312"/>
          <w:sz w:val="28"/>
          <w:szCs w:val="28"/>
          <w:highlight w:val="none"/>
        </w:rPr>
        <w:t>进行初审，并出具审查意见</w:t>
      </w:r>
      <w:r>
        <w:rPr>
          <w:rFonts w:hint="eastAsia" w:ascii="方正仿宋_GB2312" w:hAnsi="方正仿宋_GB2312" w:eastAsia="方正仿宋_GB2312" w:cs="方正仿宋_GB2312"/>
          <w:sz w:val="28"/>
          <w:szCs w:val="28"/>
          <w:highlight w:val="none"/>
          <w:lang w:eastAsia="zh-CN"/>
        </w:rPr>
        <w:t>后，上报辽宁省品牌建设促进会</w:t>
      </w:r>
      <w:r>
        <w:rPr>
          <w:rFonts w:hint="eastAsia" w:ascii="方正仿宋_GB2312" w:hAnsi="方正仿宋_GB2312" w:eastAsia="方正仿宋_GB2312" w:cs="方正仿宋_GB2312"/>
          <w:sz w:val="28"/>
          <w:szCs w:val="28"/>
          <w:highlight w:val="none"/>
        </w:rPr>
        <w:t>。</w:t>
      </w:r>
    </w:p>
    <w:p>
      <w:pPr>
        <w:spacing w:line="594" w:lineRule="exact"/>
        <w:jc w:val="center"/>
        <w:rPr>
          <w:rFonts w:ascii="宋体" w:hAnsi="宋体" w:cs="宋体"/>
          <w:sz w:val="36"/>
          <w:szCs w:val="36"/>
        </w:rPr>
      </w:pPr>
      <w:r>
        <w:rPr>
          <w:rFonts w:hint="eastAsia" w:ascii="方正小标宋简体" w:hAnsi="宋体" w:eastAsia="方正小标宋简体" w:cs="宋体"/>
          <w:sz w:val="36"/>
          <w:szCs w:val="36"/>
        </w:rPr>
        <w:t>202</w:t>
      </w:r>
      <w:r>
        <w:rPr>
          <w:rFonts w:hint="eastAsia" w:ascii="方正小标宋简体" w:hAnsi="宋体" w:eastAsia="方正小标宋简体" w:cs="宋体"/>
          <w:sz w:val="36"/>
          <w:szCs w:val="36"/>
          <w:lang w:val="en-US" w:eastAsia="zh-CN"/>
        </w:rPr>
        <w:t>3</w:t>
      </w:r>
      <w:r>
        <w:rPr>
          <w:rFonts w:hint="eastAsia" w:ascii="方正小标宋简体" w:hAnsi="宋体" w:eastAsia="方正小标宋简体" w:cs="宋体"/>
          <w:sz w:val="36"/>
          <w:szCs w:val="36"/>
        </w:rPr>
        <w:t>年</w:t>
      </w:r>
      <w:r>
        <w:rPr>
          <w:rFonts w:hint="eastAsia" w:ascii="方正小标宋简体" w:hAnsi="宋体" w:eastAsia="方正小标宋简体" w:cs="宋体"/>
          <w:sz w:val="36"/>
          <w:szCs w:val="36"/>
          <w:lang w:eastAsia="zh-CN"/>
        </w:rPr>
        <w:t>辽宁省</w:t>
      </w:r>
      <w:r>
        <w:rPr>
          <w:rFonts w:hint="eastAsia" w:ascii="方正小标宋简体" w:hAnsi="宋体" w:eastAsia="方正小标宋简体" w:cs="宋体"/>
          <w:sz w:val="36"/>
          <w:szCs w:val="36"/>
        </w:rPr>
        <w:t>企业品牌价值评价数据信息填报表</w:t>
      </w:r>
    </w:p>
    <w:p>
      <w:pPr>
        <w:spacing w:line="594" w:lineRule="exact"/>
        <w:jc w:val="center"/>
        <w:rPr>
          <w:rFonts w:ascii="宋体" w:hAnsi="宋体" w:cs="宋体"/>
          <w:sz w:val="18"/>
          <w:szCs w:val="18"/>
        </w:rPr>
      </w:pPr>
    </w:p>
    <w:tbl>
      <w:tblPr>
        <w:tblStyle w:val="10"/>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138"/>
        <w:gridCol w:w="46"/>
        <w:gridCol w:w="77"/>
        <w:gridCol w:w="218"/>
        <w:gridCol w:w="1198"/>
        <w:gridCol w:w="206"/>
        <w:gridCol w:w="211"/>
        <w:gridCol w:w="1488"/>
        <w:gridCol w:w="68"/>
        <w:gridCol w:w="373"/>
        <w:gridCol w:w="1258"/>
        <w:gridCol w:w="101"/>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612"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0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企业名称</w:t>
            </w:r>
          </w:p>
        </w:tc>
        <w:tc>
          <w:tcPr>
            <w:tcW w:w="3094"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155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企业（产品）</w:t>
            </w:r>
          </w:p>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品牌标识</w:t>
            </w:r>
          </w:p>
        </w:tc>
        <w:tc>
          <w:tcPr>
            <w:tcW w:w="3367" w:type="dxa"/>
            <w:gridSpan w:val="4"/>
            <w:vMerge w:val="restart"/>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0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highlight w:val="none"/>
              </w:rPr>
              <w:t>企业曾用名称</w:t>
            </w:r>
          </w:p>
        </w:tc>
        <w:tc>
          <w:tcPr>
            <w:tcW w:w="3094"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rPr>
                <w:rFonts w:hint="eastAsia" w:ascii="方正仿宋_GB2312" w:hAnsi="方正仿宋_GB2312" w:eastAsia="方正仿宋_GB2312" w:cs="方正仿宋_GB2312"/>
                <w:sz w:val="24"/>
              </w:rPr>
            </w:pPr>
          </w:p>
        </w:tc>
        <w:tc>
          <w:tcPr>
            <w:tcW w:w="3367" w:type="dxa"/>
            <w:gridSpan w:val="4"/>
            <w:vMerge w:val="continue"/>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both"/>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企业品牌名称</w:t>
            </w:r>
          </w:p>
        </w:tc>
        <w:tc>
          <w:tcPr>
            <w:tcW w:w="3094"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1556" w:type="dxa"/>
            <w:gridSpan w:val="2"/>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p>
        </w:tc>
        <w:tc>
          <w:tcPr>
            <w:tcW w:w="3367" w:type="dxa"/>
            <w:gridSpan w:val="4"/>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95"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企业下属所有产品品牌名称</w:t>
            </w:r>
          </w:p>
        </w:tc>
        <w:tc>
          <w:tcPr>
            <w:tcW w:w="8017"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企业性质</w:t>
            </w:r>
          </w:p>
        </w:tc>
        <w:tc>
          <w:tcPr>
            <w:tcW w:w="8017"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□国有企业 □集体企业  □私营企业  □中外合资企业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是否上市</w:t>
            </w:r>
          </w:p>
        </w:tc>
        <w:tc>
          <w:tcPr>
            <w:tcW w:w="2677"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p>
        </w:tc>
        <w:tc>
          <w:tcPr>
            <w:tcW w:w="2346"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股票代码</w:t>
            </w:r>
          </w:p>
        </w:tc>
        <w:tc>
          <w:tcPr>
            <w:tcW w:w="2994"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主营产品</w:t>
            </w:r>
          </w:p>
          <w:p>
            <w:pPr>
              <w:spacing w:line="340" w:lineRule="atLeast"/>
              <w:ind w:right="-36" w:rightChars="-18"/>
              <w:rPr>
                <w:rFonts w:hint="eastAsia" w:ascii="方正仿宋_GB2312" w:hAnsi="方正仿宋_GB2312" w:eastAsia="方正仿宋_GB2312" w:cs="方正仿宋_GB2312"/>
                <w:sz w:val="24"/>
              </w:rPr>
            </w:pPr>
          </w:p>
        </w:tc>
        <w:tc>
          <w:tcPr>
            <w:tcW w:w="2677"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产品1：</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产品2：</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产品3：</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tc>
        <w:tc>
          <w:tcPr>
            <w:tcW w:w="2346"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所属行业</w:t>
            </w:r>
          </w:p>
          <w:p>
            <w:pPr>
              <w:spacing w:line="340" w:lineRule="atLeast"/>
              <w:ind w:right="-36" w:rightChars="-18"/>
              <w:rPr>
                <w:rFonts w:hint="eastAsia" w:ascii="方正仿宋_GB2312" w:hAnsi="方正仿宋_GB2312" w:eastAsia="方正仿宋_GB2312" w:cs="方正仿宋_GB2312"/>
                <w:sz w:val="24"/>
              </w:rPr>
            </w:pPr>
          </w:p>
        </w:tc>
        <w:tc>
          <w:tcPr>
            <w:tcW w:w="2994"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行业1：</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行业2：</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行业3：</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340" w:lineRule="atLeas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比重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注册时间</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hint="eastAsia" w:ascii="方正仿宋_GB2312" w:hAnsi="方正仿宋_GB2312" w:eastAsia="方正仿宋_GB2312" w:cs="方正仿宋_GB2312"/>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注册地</w:t>
            </w:r>
          </w:p>
        </w:tc>
        <w:tc>
          <w:tcPr>
            <w:tcW w:w="2346" w:type="dxa"/>
            <w:gridSpan w:val="5"/>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方正仿宋_GB2312" w:hAnsi="方正仿宋_GB2312" w:eastAsia="方正仿宋_GB2312" w:cs="方正仿宋_GB2312"/>
                <w:sz w:val="24"/>
              </w:rPr>
            </w:pPr>
          </w:p>
        </w:tc>
        <w:tc>
          <w:tcPr>
            <w:tcW w:w="1359"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员工总数</w:t>
            </w:r>
          </w:p>
        </w:tc>
        <w:tc>
          <w:tcPr>
            <w:tcW w:w="1635"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7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统一社会信用代码</w:t>
            </w:r>
          </w:p>
        </w:tc>
        <w:tc>
          <w:tcPr>
            <w:tcW w:w="6879"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95" w:type="dxa"/>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联系人</w:t>
            </w:r>
          </w:p>
        </w:tc>
        <w:tc>
          <w:tcPr>
            <w:tcW w:w="1138"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姓名</w:t>
            </w:r>
          </w:p>
        </w:tc>
        <w:tc>
          <w:tcPr>
            <w:tcW w:w="1539"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2346"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职务</w:t>
            </w:r>
          </w:p>
        </w:tc>
        <w:tc>
          <w:tcPr>
            <w:tcW w:w="2994"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hint="eastAsia" w:ascii="方正仿宋_GB2312" w:hAnsi="方正仿宋_GB2312" w:eastAsia="方正仿宋_GB2312" w:cs="方正仿宋_GB2312"/>
                <w:sz w:val="18"/>
                <w:szCs w:val="18"/>
              </w:rPr>
            </w:pPr>
          </w:p>
        </w:tc>
        <w:tc>
          <w:tcPr>
            <w:tcW w:w="1138"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电话</w:t>
            </w:r>
          </w:p>
        </w:tc>
        <w:tc>
          <w:tcPr>
            <w:tcW w:w="1539"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2346"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手机</w:t>
            </w:r>
          </w:p>
        </w:tc>
        <w:tc>
          <w:tcPr>
            <w:tcW w:w="2994"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95"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hint="eastAsia" w:ascii="方正仿宋_GB2312" w:hAnsi="方正仿宋_GB2312" w:eastAsia="方正仿宋_GB2312" w:cs="方正仿宋_GB2312"/>
                <w:sz w:val="18"/>
                <w:szCs w:val="18"/>
              </w:rPr>
            </w:pPr>
          </w:p>
        </w:tc>
        <w:tc>
          <w:tcPr>
            <w:tcW w:w="1138"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传真</w:t>
            </w:r>
          </w:p>
        </w:tc>
        <w:tc>
          <w:tcPr>
            <w:tcW w:w="1539"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2346"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电子邮件</w:t>
            </w:r>
          </w:p>
        </w:tc>
        <w:tc>
          <w:tcPr>
            <w:tcW w:w="2994"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通讯地址</w:t>
            </w:r>
          </w:p>
        </w:tc>
        <w:tc>
          <w:tcPr>
            <w:tcW w:w="8017"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95"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邮编</w:t>
            </w:r>
          </w:p>
        </w:tc>
        <w:tc>
          <w:tcPr>
            <w:tcW w:w="1261"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c>
          <w:tcPr>
            <w:tcW w:w="1416"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企业网址</w:t>
            </w:r>
          </w:p>
        </w:tc>
        <w:tc>
          <w:tcPr>
            <w:tcW w:w="5340"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6" w:hRule="atLeast"/>
          <w:jc w:val="center"/>
        </w:trPr>
        <w:tc>
          <w:tcPr>
            <w:tcW w:w="9612"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企业基本情况简介（1500字以内）</w:t>
            </w: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24"/>
              </w:rPr>
            </w:pPr>
          </w:p>
          <w:p>
            <w:pPr>
              <w:spacing w:line="340" w:lineRule="atLeast"/>
              <w:ind w:right="-36" w:rightChars="-18"/>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612"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tcPr>
          <w:p>
            <w:pPr>
              <w:spacing w:line="500" w:lineRule="exact"/>
              <w:ind w:right="-36" w:rightChars="-18"/>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指标名称</w:t>
            </w:r>
          </w:p>
        </w:tc>
        <w:tc>
          <w:tcPr>
            <w:tcW w:w="1699" w:type="dxa"/>
            <w:gridSpan w:val="4"/>
            <w:tcBorders>
              <w:top w:val="single" w:color="auto" w:sz="4" w:space="0"/>
              <w:left w:val="single" w:color="auto" w:sz="4" w:space="0"/>
              <w:right w:val="single" w:color="auto" w:sz="4" w:space="0"/>
            </w:tcBorders>
            <w:vAlign w:val="center"/>
          </w:tcPr>
          <w:p>
            <w:pPr>
              <w:spacing w:line="500" w:lineRule="exact"/>
              <w:ind w:right="-36" w:rightChars="-18"/>
              <w:jc w:val="center"/>
              <w:rPr>
                <w:rFonts w:hint="eastAsia" w:ascii="方正仿宋_GB2312" w:hAnsi="方正仿宋_GB2312" w:eastAsia="方正仿宋_GB2312" w:cs="方正仿宋_GB2312"/>
                <w:sz w:val="18"/>
                <w:szCs w:val="18"/>
                <w:highlight w:val="none"/>
              </w:rPr>
            </w:pPr>
            <w:r>
              <w:rPr>
                <w:rFonts w:hint="eastAsia" w:ascii="方正仿宋_GB2312" w:hAnsi="方正仿宋_GB2312" w:eastAsia="方正仿宋_GB2312" w:cs="方正仿宋_GB2312"/>
                <w:sz w:val="24"/>
                <w:highlight w:val="none"/>
              </w:rPr>
              <w:t>201</w:t>
            </w:r>
            <w:r>
              <w:rPr>
                <w:rFonts w:hint="eastAsia" w:ascii="方正仿宋_GB2312" w:hAnsi="方正仿宋_GB2312" w:eastAsia="方正仿宋_GB2312" w:cs="方正仿宋_GB2312"/>
                <w:sz w:val="24"/>
                <w:highlight w:val="none"/>
                <w:lang w:val="en-US" w:eastAsia="zh-CN"/>
              </w:rPr>
              <w:t>9</w:t>
            </w:r>
            <w:r>
              <w:rPr>
                <w:rFonts w:hint="eastAsia" w:ascii="方正仿宋_GB2312" w:hAnsi="方正仿宋_GB2312" w:eastAsia="方正仿宋_GB2312" w:cs="方正仿宋_GB2312"/>
                <w:sz w:val="24"/>
                <w:highlight w:val="none"/>
              </w:rPr>
              <w:t>年</w:t>
            </w:r>
          </w:p>
        </w:tc>
        <w:tc>
          <w:tcPr>
            <w:tcW w:w="1699"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20</w:t>
            </w:r>
            <w:r>
              <w:rPr>
                <w:rFonts w:hint="eastAsia" w:ascii="方正仿宋_GB2312" w:hAnsi="方正仿宋_GB2312" w:eastAsia="方正仿宋_GB2312" w:cs="方正仿宋_GB2312"/>
                <w:sz w:val="24"/>
                <w:highlight w:val="none"/>
                <w:lang w:val="en-US" w:eastAsia="zh-CN"/>
              </w:rPr>
              <w:t>20</w:t>
            </w:r>
            <w:r>
              <w:rPr>
                <w:rFonts w:hint="eastAsia" w:ascii="方正仿宋_GB2312" w:hAnsi="方正仿宋_GB2312" w:eastAsia="方正仿宋_GB2312" w:cs="方正仿宋_GB2312"/>
                <w:sz w:val="24"/>
                <w:highlight w:val="none"/>
              </w:rPr>
              <w:t>年</w:t>
            </w:r>
          </w:p>
        </w:tc>
        <w:tc>
          <w:tcPr>
            <w:tcW w:w="1699" w:type="dxa"/>
            <w:gridSpan w:val="3"/>
            <w:tcBorders>
              <w:top w:val="single" w:color="auto" w:sz="4" w:space="0"/>
              <w:left w:val="single" w:color="auto" w:sz="4" w:space="0"/>
              <w:right w:val="single" w:color="auto" w:sz="4" w:space="0"/>
            </w:tcBorders>
            <w:vAlign w:val="center"/>
          </w:tcPr>
          <w:p>
            <w:pPr>
              <w:spacing w:line="500" w:lineRule="exact"/>
              <w:ind w:right="-36" w:rightChars="-18"/>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202</w:t>
            </w:r>
            <w:r>
              <w:rPr>
                <w:rFonts w:hint="eastAsia" w:ascii="方正仿宋_GB2312" w:hAnsi="方正仿宋_GB2312" w:eastAsia="方正仿宋_GB2312" w:cs="方正仿宋_GB2312"/>
                <w:sz w:val="24"/>
                <w:highlight w:val="none"/>
                <w:lang w:val="en-US" w:eastAsia="zh-CN"/>
              </w:rPr>
              <w:t>1</w:t>
            </w:r>
            <w:r>
              <w:rPr>
                <w:rFonts w:hint="eastAsia" w:ascii="方正仿宋_GB2312" w:hAnsi="方正仿宋_GB2312" w:eastAsia="方正仿宋_GB2312" w:cs="方正仿宋_GB2312"/>
                <w:sz w:val="24"/>
                <w:highlight w:val="none"/>
              </w:rPr>
              <w:t>年</w:t>
            </w:r>
          </w:p>
        </w:tc>
        <w:tc>
          <w:tcPr>
            <w:tcW w:w="1736"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202</w:t>
            </w:r>
            <w:r>
              <w:rPr>
                <w:rFonts w:hint="eastAsia" w:ascii="方正仿宋_GB2312" w:hAnsi="方正仿宋_GB2312" w:eastAsia="方正仿宋_GB2312" w:cs="方正仿宋_GB2312"/>
                <w:sz w:val="24"/>
                <w:highlight w:val="none"/>
                <w:lang w:val="en-US" w:eastAsia="zh-CN"/>
              </w:rPr>
              <w:t>2</w:t>
            </w:r>
            <w:r>
              <w:rPr>
                <w:rFonts w:hint="eastAsia" w:ascii="方正仿宋_GB2312" w:hAnsi="方正仿宋_GB2312" w:eastAsia="方正仿宋_GB2312" w:cs="方正仿宋_GB2312"/>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right="-36" w:rightChars="-18"/>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财务数据口径： （在选项前划“√”，可多选）</w:t>
            </w:r>
          </w:p>
        </w:tc>
        <w:tc>
          <w:tcPr>
            <w:tcW w:w="1699" w:type="dxa"/>
            <w:gridSpan w:val="4"/>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□母公司完整报表</w:t>
            </w:r>
          </w:p>
          <w:p>
            <w:pPr>
              <w:adjustRightInd w:val="0"/>
              <w:snapToGrid w:val="0"/>
              <w:spacing w:line="400" w:lineRule="exact"/>
              <w:ind w:left="420" w:right="-36" w:rightChars="-18" w:hanging="420"/>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□合并报表</w:t>
            </w:r>
          </w:p>
          <w:p>
            <w:pPr>
              <w:adjustRightInd w:val="0"/>
              <w:snapToGrid w:val="0"/>
              <w:spacing w:line="400" w:lineRule="exact"/>
              <w:ind w:right="-36" w:rightChars="-18"/>
              <w:rPr>
                <w:rFonts w:hint="eastAsia" w:ascii="方正仿宋_GB2312" w:hAnsi="方正仿宋_GB2312" w:eastAsia="方正仿宋_GB2312" w:cs="方正仿宋_GB2312"/>
                <w:b/>
                <w:sz w:val="18"/>
                <w:szCs w:val="18"/>
                <w:vertAlign w:val="superscript"/>
              </w:rPr>
            </w:pPr>
            <w:r>
              <w:rPr>
                <w:rFonts w:hint="eastAsia" w:ascii="方正仿宋_GB2312" w:hAnsi="方正仿宋_GB2312" w:eastAsia="方正仿宋_GB2312" w:cs="方正仿宋_GB2312"/>
                <w:b/>
                <w:sz w:val="24"/>
              </w:rPr>
              <w:t>□剥离报表</w:t>
            </w:r>
          </w:p>
        </w:tc>
        <w:tc>
          <w:tcPr>
            <w:tcW w:w="1699"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□母公司完整报表</w:t>
            </w:r>
          </w:p>
          <w:p>
            <w:pPr>
              <w:adjustRightInd w:val="0"/>
              <w:snapToGrid w:val="0"/>
              <w:spacing w:line="400" w:lineRule="exact"/>
              <w:ind w:left="420" w:right="-36" w:rightChars="-18" w:hanging="420"/>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□合并报表</w:t>
            </w:r>
          </w:p>
          <w:p>
            <w:pPr>
              <w:adjustRightInd w:val="0"/>
              <w:snapToGrid w:val="0"/>
              <w:spacing w:line="400" w:lineRule="exact"/>
              <w:ind w:right="-36" w:rightChars="-18"/>
              <w:rPr>
                <w:rFonts w:hint="eastAsia" w:ascii="方正仿宋_GB2312" w:hAnsi="方正仿宋_GB2312" w:eastAsia="方正仿宋_GB2312" w:cs="方正仿宋_GB2312"/>
                <w:b/>
                <w:sz w:val="18"/>
                <w:szCs w:val="18"/>
              </w:rPr>
            </w:pPr>
            <w:r>
              <w:rPr>
                <w:rFonts w:hint="eastAsia" w:ascii="方正仿宋_GB2312" w:hAnsi="方正仿宋_GB2312" w:eastAsia="方正仿宋_GB2312" w:cs="方正仿宋_GB2312"/>
                <w:b/>
                <w:sz w:val="24"/>
              </w:rPr>
              <w:t>□剥离报表</w:t>
            </w:r>
          </w:p>
        </w:tc>
        <w:tc>
          <w:tcPr>
            <w:tcW w:w="1699" w:type="dxa"/>
            <w:gridSpan w:val="3"/>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□母公司完整报表</w:t>
            </w:r>
          </w:p>
          <w:p>
            <w:pPr>
              <w:adjustRightInd w:val="0"/>
              <w:snapToGrid w:val="0"/>
              <w:spacing w:line="400" w:lineRule="exact"/>
              <w:ind w:left="420" w:right="-36" w:rightChars="-18" w:hanging="420"/>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□合并报表</w:t>
            </w:r>
          </w:p>
          <w:p>
            <w:pPr>
              <w:adjustRightInd w:val="0"/>
              <w:snapToGrid w:val="0"/>
              <w:spacing w:line="400" w:lineRule="exact"/>
              <w:ind w:right="-36" w:rightChars="-18"/>
              <w:rPr>
                <w:rFonts w:hint="eastAsia" w:ascii="方正仿宋_GB2312" w:hAnsi="方正仿宋_GB2312" w:eastAsia="方正仿宋_GB2312" w:cs="方正仿宋_GB2312"/>
                <w:b/>
                <w:sz w:val="18"/>
                <w:szCs w:val="18"/>
              </w:rPr>
            </w:pPr>
            <w:r>
              <w:rPr>
                <w:rFonts w:hint="eastAsia" w:ascii="方正仿宋_GB2312" w:hAnsi="方正仿宋_GB2312" w:eastAsia="方正仿宋_GB2312" w:cs="方正仿宋_GB2312"/>
                <w:b/>
                <w:sz w:val="24"/>
              </w:rPr>
              <w:t>□剥离报表</w:t>
            </w:r>
          </w:p>
        </w:tc>
        <w:tc>
          <w:tcPr>
            <w:tcW w:w="1736"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□母公司完整报表</w:t>
            </w:r>
          </w:p>
          <w:p>
            <w:pPr>
              <w:adjustRightInd w:val="0"/>
              <w:snapToGrid w:val="0"/>
              <w:spacing w:line="400" w:lineRule="exact"/>
              <w:ind w:left="420" w:right="-36" w:rightChars="-18" w:hanging="420"/>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□合并报表</w:t>
            </w:r>
          </w:p>
          <w:p>
            <w:pPr>
              <w:adjustRightInd w:val="0"/>
              <w:snapToGrid w:val="0"/>
              <w:spacing w:line="400" w:lineRule="exact"/>
              <w:ind w:right="-36" w:rightChars="-18"/>
              <w:rPr>
                <w:rFonts w:hint="eastAsia" w:ascii="方正仿宋_GB2312" w:hAnsi="方正仿宋_GB2312" w:eastAsia="方正仿宋_GB2312" w:cs="方正仿宋_GB2312"/>
                <w:b/>
                <w:sz w:val="18"/>
                <w:szCs w:val="18"/>
              </w:rPr>
            </w:pPr>
            <w:r>
              <w:rPr>
                <w:rFonts w:hint="eastAsia" w:ascii="方正仿宋_GB2312" w:hAnsi="方正仿宋_GB2312" w:eastAsia="方正仿宋_GB2312" w:cs="方正仿宋_GB2312"/>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1.营业收入</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2.营业成本</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3.营业利润</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4.纳税总额</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color w:val="000000"/>
                <w:sz w:val="24"/>
              </w:rPr>
              <w:t>5.</w:t>
            </w:r>
            <w:r>
              <w:rPr>
                <w:rFonts w:hint="eastAsia" w:ascii="方正仿宋_GB2312" w:hAnsi="方正仿宋_GB2312" w:eastAsia="方正仿宋_GB2312" w:cs="方正仿宋_GB2312"/>
                <w:sz w:val="24"/>
              </w:rPr>
              <w:t>净利润</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6.流动资产合计</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7.流动负债合计</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8.非流动资产合计</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9.非流动负债合计</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10.土地使用权</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11.其他无形资产</w:t>
            </w:r>
          </w:p>
        </w:tc>
        <w:tc>
          <w:tcPr>
            <w:tcW w:w="1699" w:type="dxa"/>
            <w:gridSpan w:val="4"/>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12.出口额</w:t>
            </w:r>
          </w:p>
        </w:tc>
        <w:tc>
          <w:tcPr>
            <w:tcW w:w="1699" w:type="dxa"/>
            <w:gridSpan w:val="4"/>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13.</w:t>
            </w:r>
            <w:r>
              <w:rPr>
                <w:rFonts w:hint="eastAsia" w:ascii="方正仿宋_GB2312" w:hAnsi="方正仿宋_GB2312" w:eastAsia="方正仿宋_GB2312" w:cs="方正仿宋_GB2312"/>
                <w:spacing w:val="-14"/>
                <w:sz w:val="24"/>
              </w:rPr>
              <w:t>研发经费投入</w:t>
            </w:r>
            <w:r>
              <w:rPr>
                <w:rFonts w:hint="eastAsia" w:ascii="方正仿宋_GB2312" w:hAnsi="方正仿宋_GB2312" w:eastAsia="方正仿宋_GB2312" w:cs="方正仿宋_GB2312"/>
                <w:sz w:val="24"/>
              </w:rPr>
              <w:t>额</w:t>
            </w:r>
          </w:p>
        </w:tc>
        <w:tc>
          <w:tcPr>
            <w:tcW w:w="1699" w:type="dxa"/>
            <w:gridSpan w:val="4"/>
            <w:tcBorders>
              <w:left w:val="single" w:color="auto" w:sz="4" w:space="0"/>
              <w:bottom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bottom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79" w:type="dxa"/>
            <w:gridSpan w:val="3"/>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14.</w:t>
            </w:r>
            <w:r>
              <w:rPr>
                <w:rFonts w:hint="eastAsia" w:ascii="方正仿宋_GB2312" w:hAnsi="方正仿宋_GB2312" w:eastAsia="方正仿宋_GB2312" w:cs="方正仿宋_GB2312"/>
                <w:spacing w:val="-10"/>
                <w:sz w:val="24"/>
              </w:rPr>
              <w:t>品牌建设经费投入额</w:t>
            </w:r>
          </w:p>
        </w:tc>
        <w:tc>
          <w:tcPr>
            <w:tcW w:w="1699" w:type="dxa"/>
            <w:gridSpan w:val="4"/>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699" w:type="dxa"/>
            <w:gridSpan w:val="3"/>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c>
          <w:tcPr>
            <w:tcW w:w="1736" w:type="dxa"/>
            <w:gridSpan w:val="2"/>
            <w:tcBorders>
              <w:left w:val="single" w:color="auto" w:sz="4" w:space="0"/>
              <w:right w:val="single" w:color="auto" w:sz="4" w:space="0"/>
            </w:tcBorders>
            <w:shd w:val="clear" w:color="auto" w:fill="auto"/>
          </w:tcPr>
          <w:p>
            <w:pPr>
              <w:spacing w:line="500" w:lineRule="exact"/>
              <w:ind w:right="-36" w:rightChars="-18"/>
              <w:rPr>
                <w:rFonts w:hint="eastAsia" w:ascii="方正仿宋_GB2312" w:hAnsi="方正仿宋_GB2312" w:eastAsia="方正仿宋_GB2312" w:cs="方正仿宋_GB2312"/>
                <w:b/>
                <w:bCs/>
                <w:sz w:val="18"/>
                <w:szCs w:val="18"/>
              </w:rPr>
            </w:pPr>
          </w:p>
        </w:tc>
      </w:tr>
    </w:tbl>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三、综合指标（1-农业）</w:t>
      </w:r>
    </w:p>
    <w:tbl>
      <w:tblPr>
        <w:tblStyle w:val="10"/>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188"/>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00"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400"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生产水平（包括生产设备设施、工艺、检测能力、计量水平、人员水平等）；（2）产品实物质量（包括产品主要性能和可靠性）；（3）产品执行标准先进性；（4）产品通过检验及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请从（1）国家级、省级等产品质量监督抽查情况；（2）近三年产品质量安全事件（3）质量信用报告发布情况等方面予以说明，字数不超过300字，并提供相关证明材料。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请从（1）管理体系建设及运行有效性；（2）质量管理信息化水平；（3）近三年获得质量成果及奖励情况等方面予以说明，字数不超过500字，并提供代表最高水平的相关证明材料。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创新机制</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请从（1）创新机制建设情况；（2）企业创新技术支持平台（包括创新有关的技术中心、工程中心和研发中心等）等方面予以说明，字数不超过500字，并提供代表最高水平的相关证明材料。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特色保障</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请从（1）产品产地独特性情况；（2）产品种源独特性情况；（3）产品技术独特性情况等方面予以说明，字数不超过500字，并提供相应证明材料。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请从（1）技术研发水平（研发人员所占比重等情况）；（2）新产品市场占有情况及产值率；（3）产品研发经费投入及行业排名情况等方面予以说明，字数不超过500字，并提供相应证明材料。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400"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请从（1）产品技术专利拥有情况；（2）获得科技成果及奖励情况；（3）参与地方、行业、国家、国际标准制修订情况等方面予以说明，字数不超过500字，并提供相关证明材料。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市场与服务</w:t>
            </w: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市场与服务</w:t>
            </w:r>
          </w:p>
        </w:tc>
        <w:tc>
          <w:tcPr>
            <w:tcW w:w="1188"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市场控制力</w:t>
            </w:r>
          </w:p>
        </w:tc>
        <w:tc>
          <w:tcPr>
            <w:tcW w:w="7400"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请从（1）国内市场占有率及变化情况；（2）国际市场出口额及变化情况；（3）企业近三年在市场营销方面的投入情况等方面予以说明，字数不超过500字，并提供相关证明材料。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88"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市场影响力</w:t>
            </w:r>
          </w:p>
        </w:tc>
        <w:tc>
          <w:tcPr>
            <w:tcW w:w="7400"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请从（1）主营业务销售收入在行业中的排名位置；（2）主营产品销售范围；（3）出口额占销售收入比例在行业中的排名位置等方面予以说明，字数不超过500字，并提供相关证明材料。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00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服务体系</w:t>
            </w:r>
          </w:p>
        </w:tc>
        <w:tc>
          <w:tcPr>
            <w:tcW w:w="7400" w:type="dxa"/>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机制及标准（包括售前、售中及售后制度建设，提供服务种类的多样性程度、措施保障及特定化服务需求）；（2）服务基础条件（包括服务人员、服务设施、服务网点、服务获得的便捷程度等与服务能力承诺的匹配情况及投入）；（3）服务规定执行情况（服务响应时间、响应能力、服务准确率、近三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性价比评价（同类产品、产品历史性价比比较情况）；（2）顾客满意度（第三方满意度测评及持续改进情况）；（3）股东权益；（4）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政策法规</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请从（1）产业政策符合情况；（2）其他知识产权受保护情况等方面予以说明，字数不超过500字，并提供相关证明材料。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品牌地位</w:t>
            </w:r>
          </w:p>
        </w:tc>
        <w:tc>
          <w:tcPr>
            <w:tcW w:w="7400" w:type="dxa"/>
            <w:vAlign w:val="center"/>
          </w:tcPr>
          <w:p>
            <w:pPr>
              <w:spacing w:line="36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本品牌产品在区域经济发展中的重要程度；（2）品牌知名度（产品质量、价值、用途、声誉等在市场上的知晓程度）；（3）品牌忠诚度；（4）品牌保护情况（企业及注册商标历史、地理标志产品被授权情况）；（5）品牌宣传推广经费投入情况；（6）获得各类荣誉称号、标志、证书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培育管理机构及专职人员情况；（2）品牌培育管理体系（品牌标识、包装应用、品牌管理战略规划及相关制度文件）；（3）企业文化（品牌历史延续情况、文化内涵、品牌文化制度建设举措及成效）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000"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相关体系建设情况</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请从（1）社会责任管理体系、（2）环境管理体系建设、（3）职业安全健康管理体系建设、（4）无公害投入品管理体系建设等方面予以说明，字数不超过500字，并提供相关证明材料。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经济贡献</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请从（1）区域经济收入贡献情况；（2）相关从业人群经济收入增长情况等方面予以说明，字数不超过500字，并提供相关证明材料。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生态贡献</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请从（1）自然生态环境保护情况；（2）生产及加工生态管理情况等方面予以说明，字数不超过500字，并提供相关证明材料。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0" w:type="dxa"/>
            <w:vMerge w:val="continue"/>
          </w:tcPr>
          <w:p>
            <w:pPr>
              <w:spacing w:line="380" w:lineRule="exact"/>
              <w:rPr>
                <w:rFonts w:hint="eastAsia" w:ascii="方正仿宋_GB2312" w:hAnsi="方正仿宋_GB2312" w:eastAsia="方正仿宋_GB2312" w:cs="方正仿宋_GB2312"/>
                <w:sz w:val="24"/>
              </w:rPr>
            </w:pPr>
          </w:p>
        </w:tc>
        <w:tc>
          <w:tcPr>
            <w:tcW w:w="1188"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社会贡献</w:t>
            </w:r>
          </w:p>
        </w:tc>
        <w:tc>
          <w:tcPr>
            <w:tcW w:w="7400"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公益、慈善和福利活动；（2）社会承诺；（3）社会责任报告；（4）为产品所在区域创造就业能力；（5）为产品所在区域民众生活质量贡献情况；（6）对产品所在区域人文历史及农耕文明传承情况等方面予以说明，字数不超过1000字，并提供相关证明材料。</w:t>
            </w:r>
          </w:p>
        </w:tc>
      </w:tr>
    </w:tbl>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三、综合指标（2-机械设备制造）</w:t>
      </w:r>
    </w:p>
    <w:tbl>
      <w:tblPr>
        <w:tblStyle w:val="10"/>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87"/>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492"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制造水平（包括生产设备设施、工艺、检测能力、计量水平、人员水平等）；（2）产品实物质量（包括产品主要性能和可靠性）；（3）产品执行标准先进性；（4）产品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方正仿宋_GB2312" w:hAnsi="方正仿宋_GB2312" w:eastAsia="方正仿宋_GB2312" w:cs="方正仿宋_GB2312"/>
                <w:sz w:val="24"/>
              </w:rPr>
            </w:pP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请从（1）国家级、省级等产品质量监督抽查情况；（2）按GB/T 29467执行质量诚信管理方面的情况等方面予以说明，字数不超过500字，并提供相关证明材料。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方正仿宋_GB2312" w:hAnsi="方正仿宋_GB2312" w:eastAsia="方正仿宋_GB2312" w:cs="方正仿宋_GB2312"/>
                <w:sz w:val="24"/>
              </w:rPr>
            </w:pP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请从（1）管理体系建设；（2）质量管理信息化水平；（3）近3年获得质量成果及奖励情况等方面予以说明，字数不超过500字，并提供相关证明材料。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w:t>
            </w:r>
          </w:p>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创新机制</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请从（1）创新机制建设情况；（2）企业创新技术支持平台等方面予以说明，字数不超过500字，并提供相关证明材料。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方正仿宋_GB2312" w:hAnsi="方正仿宋_GB2312" w:eastAsia="方正仿宋_GB2312" w:cs="方正仿宋_GB2312"/>
                <w:sz w:val="24"/>
              </w:rPr>
            </w:pP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请从（1）技术研发实力；（2）新产品产值率；（3）研发经费投入等方面予以说明，字数不超过500字，并提供相关证明材料。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方正仿宋_GB2312" w:hAnsi="方正仿宋_GB2312" w:eastAsia="方正仿宋_GB2312" w:cs="方正仿宋_GB2312"/>
                <w:sz w:val="24"/>
              </w:rPr>
            </w:pP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492" w:type="dxa"/>
            <w:vAlign w:val="center"/>
          </w:tcPr>
          <w:p>
            <w:pPr>
              <w:spacing w:line="42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请从（1）拥有专利情况；（2）获得科技成果及奖励情况；（3）参与地方、行业、国家、国际标准制修订情况等方面予以说明，字数不超过500字，并提供相关证明材料。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市场与服务</w:t>
            </w: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市场开拓能力</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请从（1）国内市场占有率变化情况；（2）国际市场出口额变化情况等方面予以说明，字数不超过500字，并提供相关证明材料。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957" w:type="dxa"/>
            <w:vMerge w:val="continue"/>
            <w:vAlign w:val="center"/>
          </w:tcPr>
          <w:p>
            <w:pPr>
              <w:spacing w:line="420" w:lineRule="exact"/>
              <w:jc w:val="center"/>
              <w:rPr>
                <w:rFonts w:hint="eastAsia" w:ascii="方正仿宋_GB2312" w:hAnsi="方正仿宋_GB2312" w:eastAsia="方正仿宋_GB2312" w:cs="方正仿宋_GB2312"/>
                <w:sz w:val="24"/>
              </w:rPr>
            </w:pPr>
          </w:p>
        </w:tc>
        <w:tc>
          <w:tcPr>
            <w:tcW w:w="1187"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市场影响力</w:t>
            </w:r>
          </w:p>
        </w:tc>
        <w:tc>
          <w:tcPr>
            <w:tcW w:w="7492"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主营业务销售收入在行业中的排名位置；（2）主营产品销售范围及重点用户、重点工程配套情况；（3）出口额占销售收入比例在行业中的排名位置等方面予以说明，字数不超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492"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机制及标准（包括售前、售中及售后，提供服务种类的多样性程度及特定化服务需求）；（2）服务基础条件（包括服务人员、服务设施、服务网点、服务获得的便捷程度等与服务能力承诺的匹配情况及投入）；（3）服务规定执行情况（服务响应时间、服务准确率、近3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7492"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请从（1）顾客满意度；（2）品牌忠诚度等方面予以说明，字数不超过500字，并提供相关证明材料。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政策与法规</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请从（1）产业政策符合情况；（2）除专利外其他知识产权受保护情况等方面予以说明，字数不超过500字，并提供相关证明材料。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影响力</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请从（1）企业及注册商标历史；（2）宣传推广经费投入额；（3）获得各类荣誉称号、标志、证书情况等方面予以说明，字数不超过500字，并提供相关证明材料。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请从（1）品牌培育管理体系情况；（2）品牌文化等方面予以说明，字数不超过500字，并提供相关证明材料。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相关体系建设情况</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请从（1）社会责任管理体系；（2）环境管理体系建设；（3）职业安全健康管理体系建设；（4）能源管理体系建设等方面予以说明，字数不超过500字，并提供相关证明材料。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企业形象</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请从（1）社会公益、慈善和福利活动；（2）保护自然环境情况；（3）社会承诺；（4）社会责任报告；（5）股东权益；（6）供应链相关方的评价等方面予以说明，字数不超过500字，并提供相关证明材料。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hint="eastAsia" w:ascii="方正仿宋_GB2312" w:hAnsi="方正仿宋_GB2312" w:eastAsia="方正仿宋_GB2312" w:cs="方正仿宋_GB2312"/>
                <w:sz w:val="24"/>
              </w:rPr>
            </w:pP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员工关怀</w:t>
            </w:r>
          </w:p>
        </w:tc>
        <w:tc>
          <w:tcPr>
            <w:tcW w:w="7492"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请从（1）薪酬情况；（2）福利和劳动保障等方面予以说明，字数不超过500字，并提供相关证明材料。</w:t>
            </w:r>
          </w:p>
        </w:tc>
      </w:tr>
    </w:tbl>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三、综合指标（3-能源化工）</w:t>
      </w:r>
    </w:p>
    <w:tbl>
      <w:tblPr>
        <w:tblStyle w:val="10"/>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38"/>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19"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268"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请从（1）主营产品执行标准先进性；（2）通过各类认证情况等方面予以说明，字数不超过500字，并提供代表最高水平的相关证明材料。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请从（1）发布的质量信用报告；（2）企业质量信用等级评价情况等方面予以说明，字数不超过500字，并提供相关证明材料。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请从（1）通过各类管理体系认证；（2）获得质量奖励情况等方面予以说明，字数不超过500字，并提供相关证明材料。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19"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请从（1）拥有专利的种类和数量；（2）获得科技进步奖励；（3）参与标准制修订情况等方面予以说明，字数不超过500字，并提供相关证明材料。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请从（1）技术研发人员比重；（2）研发经费投入；（3）新产品销售收入等方面予以说明，字数不超过500字，并提供相关证明材料。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19"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服务水平</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请从主营产品顾客满意度情况方面予以说明，字数不超过500字，并提供相关证明材料。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请从（1）服务种类的全面性；（2）快速响应性；（3）承诺可靠性等方面予以说明，字数不超过500字，并提供相关证明材料。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服务保障</w:t>
            </w:r>
          </w:p>
        </w:tc>
        <w:tc>
          <w:tcPr>
            <w:tcW w:w="7268" w:type="dxa"/>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请从（1）服务人员；（2）服务费用投入；（3）服务设施；（4）服务网点建设等方面予以说明，字数不超过500字，并提供相关证明材料。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19"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品牌发展环境</w:t>
            </w:r>
          </w:p>
        </w:tc>
        <w:tc>
          <w:tcPr>
            <w:tcW w:w="7268" w:type="dxa"/>
            <w:vAlign w:val="center"/>
          </w:tcPr>
          <w:p>
            <w:pPr>
              <w:spacing w:line="39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请从（1）主营产品是否属于鼓励类产业；（2）除专利外其他知识产权受保护情况等方面予以说明，字数不超过500字，并提供相关证明材料。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338" w:type="dxa"/>
            <w:vAlign w:val="center"/>
          </w:tcPr>
          <w:p>
            <w:pPr>
              <w:spacing w:line="39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市场影响力</w:t>
            </w:r>
          </w:p>
        </w:tc>
        <w:tc>
          <w:tcPr>
            <w:tcW w:w="7268" w:type="dxa"/>
            <w:vAlign w:val="center"/>
          </w:tcPr>
          <w:p>
            <w:pPr>
              <w:spacing w:line="39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请从（1）销售收入在行业中的排名；（2）主营产品销售范围；（3）出口额占销售收入比重在行业中的排名等方面予以说明，字数不超过500字，并提供相关证明材料。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19"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品牌影响力</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请从（1）品牌使用时间长度；（2）获得各类品牌荣誉称号、标志、证书情况等方面予以说明，字数不超过500字，并提供相关证明材料。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请从（1）品牌培育管理体系；（2）品牌文化建设情况等方面予以说明，字数不超过500字，并提供相关证明材料。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推进机制</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请从（1）社会责任的管理机构设置、人员配备；（2）发布社会责任报告或责任关怀报告情况等方面予以说明，字数不超过500字，并提供相关证明材料。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hint="eastAsia" w:ascii="方正仿宋_GB2312" w:hAnsi="方正仿宋_GB2312" w:eastAsia="方正仿宋_GB2312" w:cs="方正仿宋_GB2312"/>
                <w:sz w:val="24"/>
              </w:rPr>
            </w:pP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员工关怀</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请从员工薪酬、福利、职业健康安全保障情况等方面予以说明，字数不超过500字，并提供相关证明材料。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hint="eastAsia" w:ascii="方正仿宋_GB2312" w:hAnsi="方正仿宋_GB2312" w:eastAsia="方正仿宋_GB2312" w:cs="方正仿宋_GB2312"/>
                <w:sz w:val="24"/>
              </w:rPr>
            </w:pP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环境保护</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请从开展节能减排、清洁生产等方面予以说明，字数不超过500字，并提供相关证明材料。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hint="eastAsia" w:ascii="方正仿宋_GB2312" w:hAnsi="方正仿宋_GB2312" w:eastAsia="方正仿宋_GB2312" w:cs="方正仿宋_GB2312"/>
                <w:sz w:val="24"/>
              </w:rPr>
            </w:pPr>
          </w:p>
        </w:tc>
        <w:tc>
          <w:tcPr>
            <w:tcW w:w="133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社会公益</w:t>
            </w:r>
          </w:p>
        </w:tc>
        <w:tc>
          <w:tcPr>
            <w:tcW w:w="726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请从参与社会公益事业的投入情况等方面予以说明，字数不超过500字，并提供相关证明材料。</w:t>
            </w:r>
          </w:p>
        </w:tc>
      </w:tr>
    </w:tbl>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三、综合指标（4-纺织服装）</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73"/>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blHeader/>
          <w:jc w:val="center"/>
        </w:trPr>
        <w:tc>
          <w:tcPr>
            <w:tcW w:w="9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17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095"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906"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状况</w:t>
            </w: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质量管理能力</w:t>
            </w:r>
          </w:p>
        </w:tc>
        <w:tc>
          <w:tcPr>
            <w:tcW w:w="7095" w:type="dxa"/>
            <w:vAlign w:val="center"/>
          </w:tcPr>
          <w:p>
            <w:pPr>
              <w:spacing w:line="38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请从（1）技术能力，如技术人员水平、计量水平以及工艺、设备、检测能力；（2）主营产品执行标准先进性等方面予以说明，字数不超过500字，并提供代表最高水平的相关证明材料。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质量安全信用情况</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请从（1）质量安全预警机制情况（2）质量诚信标准执行情况等方面予以说明，字数不超过500字，并提供相关证明材料。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请从（1）质量合格情况，如产品质量法定检查情况及国际机构对出口产品的质量通报情况等；（2）各类管理体系认证情况、获得质量奖励情况等方面予以说明，字数不超过500字，并提供相关证明材料。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06"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创新机制</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请从（1）创新组织机构建设情况；（2）创新运行管理制度、激励机制及运行程序；（3）行业中的创新示范作用等方面予以说明，字数不超过500字。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请从（1）新产品产值率；（2）主导或参与标准制修订情况；（3）科技进步类奖励情况；（4）拥有专利数量情况；（5）产生社会价值等方面予以说明，字数不超过500字，并提供相应证明材料。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906" w:type="dxa"/>
            <w:vMerge w:val="restart"/>
            <w:vAlign w:val="center"/>
          </w:tcPr>
          <w:p>
            <w:pPr>
              <w:spacing w:line="380" w:lineRule="exact"/>
              <w:ind w:firstLine="117" w:firstLineChars="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建设</w:t>
            </w: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品牌管理机制</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请从（1）品牌培育管理体系；（2）财务分品牌管理；（3）品牌专职人员及品牌保护措施等方面予以说明，字数不超过500字，并提供相应证明材料。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品牌投入</w:t>
            </w:r>
          </w:p>
        </w:tc>
        <w:tc>
          <w:tcPr>
            <w:tcW w:w="7095"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宣传推广投入占品牌价值评价当期（以下简称当期）销售收入的比重；（2）品牌人才培养投入占当期销售收入的比重；（3）品牌维护等其他费用占当期销售收入的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品牌成效</w:t>
            </w:r>
          </w:p>
        </w:tc>
        <w:tc>
          <w:tcPr>
            <w:tcW w:w="7095" w:type="dxa"/>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请从（1）品牌定位情况；（2）品牌文化建设情况；（3）供应链信息化能力、市场反应；（4）品牌稳定性等方面予以说明，字数不超过500字，并提供相关证明材料。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社会责任管理机制</w:t>
            </w:r>
          </w:p>
        </w:tc>
        <w:tc>
          <w:tcPr>
            <w:tcW w:w="7095" w:type="dxa"/>
            <w:vAlign w:val="center"/>
          </w:tcPr>
          <w:p>
            <w:pPr>
              <w:spacing w:line="360" w:lineRule="exact"/>
              <w:rPr>
                <w:rFonts w:hint="eastAsia" w:ascii="方正仿宋_GB2312" w:hAnsi="方正仿宋_GB2312" w:eastAsia="方正仿宋_GB2312" w:cs="方正仿宋_GB2312"/>
                <w:spacing w:val="-4"/>
                <w:sz w:val="24"/>
              </w:rPr>
            </w:pPr>
            <w:r>
              <w:rPr>
                <w:rFonts w:hint="eastAsia" w:ascii="方正仿宋_GB2312" w:hAnsi="方正仿宋_GB2312" w:eastAsia="方正仿宋_GB2312" w:cs="方正仿宋_GB2312"/>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社会责任参与情况</w:t>
            </w:r>
          </w:p>
        </w:tc>
        <w:tc>
          <w:tcPr>
            <w:tcW w:w="7095"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请从（1）员工关怀，如薪酬、福利、劳动保障、公平待遇；（2）社区公益及社会慈善等方面予以说明，字数不超过500字，并提供相关证明材料。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社会公益形象</w:t>
            </w:r>
          </w:p>
        </w:tc>
        <w:tc>
          <w:tcPr>
            <w:tcW w:w="7095"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请从（1）遵守法律法规情况；（2）社会负面影响等方面予以说明，字数不超过500字，并提供相关证明材料。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6"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地位</w:t>
            </w: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市场环境</w:t>
            </w:r>
          </w:p>
        </w:tc>
        <w:tc>
          <w:tcPr>
            <w:tcW w:w="7095"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请从（1）政策环境；（2）人文环境；（3）目标市场规模；（4）竞争环境等方面予以说明，字数不超过500字，并提供相关证明材料。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市场能力</w:t>
            </w:r>
          </w:p>
        </w:tc>
        <w:tc>
          <w:tcPr>
            <w:tcW w:w="7095"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请从（1）国内市场开拓情况；（2）国际市场开拓情况；（3）电商投入占渠道建设费用的比重等方面予以说明，字数不超过500字，并提供相关证明材料。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市场影响力</w:t>
            </w:r>
          </w:p>
        </w:tc>
        <w:tc>
          <w:tcPr>
            <w:tcW w:w="7095"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店面平效或单店营业额；（2）市场占有率；（3）行业地位；（4）品牌形象，如品牌联想等：（5）品牌美誉度；（6）品牌知名度；（7）品牌国际市场化程度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906"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服务及客户关系</w:t>
            </w: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服务保障</w:t>
            </w:r>
          </w:p>
        </w:tc>
        <w:tc>
          <w:tcPr>
            <w:tcW w:w="7095" w:type="dxa"/>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请从（1）服务机制及服务标准；（2）服务基础条件，如服务人员、服务设施、服务网点等与服务能力承诺的匹配情况及投入；（3）应急管理机制等方面予以说明，字数不超过500字，并提供相关证明材料。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095" w:type="dxa"/>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方正仿宋_GB2312" w:hAnsi="方正仿宋_GB2312" w:eastAsia="方正仿宋_GB2312" w:cs="方正仿宋_GB2312"/>
                <w:sz w:val="24"/>
              </w:rPr>
            </w:pPr>
          </w:p>
        </w:tc>
        <w:tc>
          <w:tcPr>
            <w:tcW w:w="1173"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7095" w:type="dxa"/>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请从（1）顾客满意度；（2）品牌忠诚度；（3）供应链相关方的评价；（4）行业或其他利益相关方的评价等方面予以说明，字数不超过500字，并提供相关证明材料。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906" w:type="dxa"/>
            <w:vMerge w:val="restart"/>
            <w:vAlign w:val="center"/>
          </w:tcPr>
          <w:p>
            <w:pPr>
              <w:spacing w:line="380" w:lineRule="exact"/>
              <w:ind w:firstLine="117" w:firstLineChars="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法律权益</w:t>
            </w: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自有权益</w:t>
            </w:r>
          </w:p>
        </w:tc>
        <w:tc>
          <w:tcPr>
            <w:tcW w:w="7095" w:type="dxa"/>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请从（1）传统知识、遗产资源；（2）知识产权，如注册商标、著作权、科技成果权等方面予以说明，字数不超过500字，并提供相关证明材料。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外部认可</w:t>
            </w:r>
          </w:p>
        </w:tc>
        <w:tc>
          <w:tcPr>
            <w:tcW w:w="7095" w:type="dxa"/>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请从（1）获产地认证或行业标志认证的情况；（2）纳入知名品牌创建示范区情况等方面予以说明，字数不超过500字，并提供相关证明材料。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906"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173"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知识产权保护</w:t>
            </w:r>
          </w:p>
        </w:tc>
        <w:tc>
          <w:tcPr>
            <w:tcW w:w="7095" w:type="dxa"/>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请从（1）对技术创新成果、品牌无形资产等采取的保护措施情况；（2）知识产权保护效果等方面予以说明，字数不超过500字，并提供相关证明材料。</w:t>
            </w:r>
          </w:p>
        </w:tc>
      </w:tr>
    </w:tbl>
    <w:p>
      <w:pPr>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三、综合指标（5-家用电器）</w:t>
      </w:r>
    </w:p>
    <w:tbl>
      <w:tblPr>
        <w:tblStyle w:val="10"/>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621"/>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blHeader/>
          <w:jc w:val="center"/>
        </w:trPr>
        <w:tc>
          <w:tcPr>
            <w:tcW w:w="1040"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6726"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6726" w:type="dxa"/>
            <w:vAlign w:val="center"/>
          </w:tcPr>
          <w:p>
            <w:pPr>
              <w:spacing w:line="40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质量管理方法先进程度；（2）质量管理制度健全情况；（3）持续质量改进程度（应为连续三年数据对比）；（4）产品质量的检测手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质量安全状况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请对产品安全状况予以说明，字数不超过500字，并提供相关证明材料。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质量信用总体情况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请对质量信用等级予以说明，字数不超过200字，并提供相关证明材料。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企业标准体系建设情况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请对企业标准体系建设的完整性和执行情况予以说明，字数不超过500字，并提供相关证明材料。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执行标准先进性</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请对企业标准和国家标准的对比情况予以说明，字数不超过500字，并提供相关证明材料。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国家级、省级等产品质量监督抽查情况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请对政府监管部门的监管信息情况予以说明，字数不超过500字，并提供相关证明材料。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进出口分级分类情况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请对进出口分级分类信用等级情况予以说明，字数不超过500字，并提供相关证明材料。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拥有专利类型、数量和应用情况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请对获得专利情况以及应用情况予以说明，字数不超过500字。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奖励</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请对获得省级以上（含国际）创新方面的奖励情况予以说明，字数不超过500字，并提供相应证明材料。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研发经费投入情况</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请对经费占销售额的比例情况予以说明，字数不超过500字，并提供相应证明材料。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技术研发实力</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请对认证的研发部门等级情况予以说明，字数不超过500字，并提供相应证明材料。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Align w:val="center"/>
          </w:tcPr>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服务管理体系</w:t>
            </w:r>
          </w:p>
        </w:tc>
        <w:tc>
          <w:tcPr>
            <w:tcW w:w="672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请对服务管理体系的完整性（包含售前、售中、售后的服务和用户体验与消费者互动）的情况予以说明，字数不超过500字，并提供相应证明材料。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621" w:type="dxa"/>
            <w:vAlign w:val="center"/>
          </w:tcPr>
          <w:p>
            <w:pPr>
              <w:spacing w:line="34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网点建设</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请对服务网点覆盖销售区域（网点覆盖率）情况予以说明，字数不超过500字，并提供相应证明材料。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621" w:type="dxa"/>
            <w:vAlign w:val="center"/>
          </w:tcPr>
          <w:p>
            <w:pPr>
              <w:spacing w:line="34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顾客满意度或投诉率</w:t>
            </w:r>
          </w:p>
        </w:tc>
        <w:tc>
          <w:tcPr>
            <w:tcW w:w="6726" w:type="dxa"/>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请提供具备资质的第三方调查机构的调查报告等方面予以说明，字数不超过500字，并提供相关证明材料。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40"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市场占有率</w:t>
            </w:r>
          </w:p>
        </w:tc>
        <w:tc>
          <w:tcPr>
            <w:tcW w:w="6726"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请对品牌在同类产品中的占有率等方面予以说明，字数不超过500字，并提供相关证明材料。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4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国际市场开拓情况</w:t>
            </w:r>
          </w:p>
        </w:tc>
        <w:tc>
          <w:tcPr>
            <w:tcW w:w="6726"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请从（1）出口额占行业同类产品出口额的比例；（2）自有品牌出口额占企业出口额的比例；（3）销售区域的覆盖程度等方面予以说明，字数不超过500字，并提供相关证明材料。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4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6726"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请从企业品牌时间长度予以说明，字数不超过500字，并提供相关证明材料。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请从（1）广告；（2）品牌维护；（3）品牌建设等方面的经费投入情况予以说明，字数不超过500字，并提供相关证明材料。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品牌管理体系</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请对企业品牌管理体系方面予以说明，字数不超过500字，并提供相关证明材料。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040"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组织治理</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请从（1）企业社会责任的管理团队架构情况；（2）保障员工权益的组织情况等方面予以说明，字数不超过500字，并提供相关证明材料。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040" w:type="dxa"/>
            <w:vMerge w:val="continue"/>
          </w:tcPr>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劳工准则</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请从员工权利保障水平进行评价（包括保险覆盖比例、员工福利和劳动职业安全保障等因素）予以说明，字数不超过500字，并提供相关证明材料。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040" w:type="dxa"/>
            <w:vMerge w:val="continue"/>
          </w:tcPr>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环境保护</w:t>
            </w:r>
          </w:p>
        </w:tc>
        <w:tc>
          <w:tcPr>
            <w:tcW w:w="6726" w:type="dxa"/>
            <w:vAlign w:val="center"/>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请从（1）企业生产过程；（2）减少污染物排放和能源消耗情况；（3）产品绿色设计和资源化回收水平等方面予以说明，字数不超过500字，并提供相关证明材料。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40" w:type="dxa"/>
            <w:vMerge w:val="continue"/>
          </w:tcPr>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社会参与与发展</w:t>
            </w:r>
          </w:p>
        </w:tc>
        <w:tc>
          <w:tcPr>
            <w:tcW w:w="6726"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请对参与公益事业的善款占收入的比例予以说明，字数不超过500字，并提供相关证明材料。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40" w:type="dxa"/>
            <w:vMerge w:val="continue"/>
          </w:tcPr>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股东权益</w:t>
            </w:r>
          </w:p>
        </w:tc>
        <w:tc>
          <w:tcPr>
            <w:tcW w:w="6726" w:type="dxa"/>
            <w:vAlign w:val="center"/>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请对股东回报率予以说明，字数不超过500字，并提供相关证明材料。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40"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商标注册的范围</w:t>
            </w:r>
          </w:p>
        </w:tc>
        <w:tc>
          <w:tcPr>
            <w:tcW w:w="6726" w:type="dxa"/>
          </w:tcPr>
          <w:p>
            <w:pPr>
              <w:spacing w:line="3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请从（1）注册商标的注册范围；（2）覆盖的产品范围予以说明，字数不超过500字，并提供相关证明材料。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40" w:type="dxa"/>
            <w:vMerge w:val="continue"/>
          </w:tcPr>
          <w:p>
            <w:pPr>
              <w:spacing w:line="380" w:lineRule="exact"/>
              <w:rPr>
                <w:rFonts w:hint="eastAsia" w:ascii="方正仿宋_GB2312" w:hAnsi="方正仿宋_GB2312" w:eastAsia="方正仿宋_GB2312" w:cs="方正仿宋_GB2312"/>
                <w:sz w:val="24"/>
              </w:rPr>
            </w:pPr>
          </w:p>
        </w:tc>
        <w:tc>
          <w:tcPr>
            <w:tcW w:w="1621" w:type="dxa"/>
            <w:vAlign w:val="center"/>
          </w:tcPr>
          <w:p>
            <w:pPr>
              <w:spacing w:line="34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知识产权受保护情况</w:t>
            </w:r>
          </w:p>
        </w:tc>
        <w:tc>
          <w:tcPr>
            <w:tcW w:w="6726" w:type="dxa"/>
          </w:tcPr>
          <w:p>
            <w:pPr>
              <w:spacing w:line="3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请从（1）企业商标、著作权、科技成果权；（2）专利侵权行为等方面予以说明，字数不超过500字，并提供相关证明材料。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40" w:type="dxa"/>
            <w:vMerge w:val="continue"/>
          </w:tcPr>
          <w:p>
            <w:pPr>
              <w:spacing w:line="400" w:lineRule="exact"/>
              <w:rPr>
                <w:rFonts w:hint="eastAsia" w:ascii="方正仿宋_GB2312" w:hAnsi="方正仿宋_GB2312" w:eastAsia="方正仿宋_GB2312" w:cs="方正仿宋_GB2312"/>
                <w:sz w:val="28"/>
                <w:szCs w:val="28"/>
              </w:rPr>
            </w:pPr>
          </w:p>
        </w:tc>
        <w:tc>
          <w:tcPr>
            <w:tcW w:w="1621"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4"/>
              </w:rPr>
              <w:t>获奖情况</w:t>
            </w:r>
          </w:p>
        </w:tc>
        <w:tc>
          <w:tcPr>
            <w:tcW w:w="6726"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请对获奖情况，如驰名商标、省级名牌等称号予以说明，字数不超过500字，并提供相关证明材料。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40" w:type="dxa"/>
            <w:vMerge w:val="continue"/>
          </w:tcPr>
          <w:p>
            <w:pPr>
              <w:spacing w:line="400" w:lineRule="exact"/>
              <w:rPr>
                <w:rFonts w:hint="eastAsia" w:ascii="方正仿宋_GB2312" w:hAnsi="方正仿宋_GB2312" w:eastAsia="方正仿宋_GB2312" w:cs="方正仿宋_GB2312"/>
                <w:sz w:val="28"/>
                <w:szCs w:val="28"/>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参与标准制定情况</w:t>
            </w:r>
          </w:p>
        </w:tc>
        <w:tc>
          <w:tcPr>
            <w:tcW w:w="6726"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请对企业参与地方、行业、国家、国际标准制定情况予以说明，字数不超过500字，并提供相关证明材料。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40" w:type="dxa"/>
            <w:vMerge w:val="continue"/>
          </w:tcPr>
          <w:p>
            <w:pPr>
              <w:spacing w:line="400" w:lineRule="exact"/>
              <w:rPr>
                <w:rFonts w:hint="eastAsia" w:ascii="方正仿宋_GB2312" w:hAnsi="方正仿宋_GB2312" w:eastAsia="方正仿宋_GB2312" w:cs="方正仿宋_GB2312"/>
                <w:sz w:val="28"/>
                <w:szCs w:val="28"/>
              </w:rPr>
            </w:pPr>
          </w:p>
        </w:tc>
        <w:tc>
          <w:tcPr>
            <w:tcW w:w="1621"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公平营运活动</w:t>
            </w:r>
          </w:p>
        </w:tc>
        <w:tc>
          <w:tcPr>
            <w:tcW w:w="6726"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请对遵守国家相关企业营运的法律法规的情况予以说明，字数不超过500字，并提供相关证明材料。</w:t>
            </w:r>
          </w:p>
        </w:tc>
      </w:tr>
    </w:tbl>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rPr>
          <w:rFonts w:hint="eastAsia" w:ascii="方正黑体简体" w:hAnsi="黑体" w:eastAsia="方正黑体简体" w:cs="宋体"/>
          <w:sz w:val="32"/>
          <w:szCs w:val="32"/>
        </w:rPr>
      </w:pPr>
      <w:r>
        <w:rPr>
          <w:rFonts w:hint="eastAsia"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三、综合指标（6-酒水饮料）</w:t>
      </w:r>
    </w:p>
    <w:tbl>
      <w:tblPr>
        <w:tblStyle w:val="10"/>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84"/>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5975"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请从（1）产品认证情况；（2）主要产品执行标准的先进性等方面予以说明，字数不超过500字，并提供代表最高水平的相关证明材料。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请从（1）管理体系认证情况；（2）获得各级政府质量奖励情况；（3）产品制造过程执行标准、检验方法、设备等的先进性等方面予以说明，字数不超过500字，并提供相关证明材料。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质量信用状况</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请从（1）国家级、省级等产品质量监督抽查情况；（2）近3年产品质量安全事件；（3）质量信用报告发布情况等方面予以说明，字数不超过500字，并提供相关证明材料。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研发经费投入情况；（2）拥有的国家级、省级企业技术中心、研发中心和实验室的级别和数量；（3）承担或参与的国际、国家、省标准化技术委员会的情况；（4）研发人员的数量和学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创新成果</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请从（1）拥有的专利和科技成果的级别和数量；（2）获得的科技进步奖励情况；（3）主导或参与制定的国际、国家、行业和地方标准的情况等方面予以说明，字数不超过500字，并提供相关证明材料。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ind w:firstLine="117" w:firstLineChars="50"/>
              <w:rPr>
                <w:rFonts w:hint="eastAsia" w:ascii="方正仿宋_GB2312" w:hAnsi="方正仿宋_GB2312" w:eastAsia="方正仿宋_GB2312" w:cs="方正仿宋_GB2312"/>
                <w:sz w:val="24"/>
              </w:rPr>
            </w:pPr>
          </w:p>
          <w:p>
            <w:pPr>
              <w:spacing w:line="400" w:lineRule="exact"/>
              <w:ind w:firstLine="117" w:firstLineChars="50"/>
              <w:rPr>
                <w:rFonts w:hint="eastAsia" w:ascii="方正仿宋_GB2312" w:hAnsi="方正仿宋_GB2312" w:eastAsia="方正仿宋_GB2312" w:cs="方正仿宋_GB2312"/>
                <w:sz w:val="24"/>
              </w:rPr>
            </w:pPr>
          </w:p>
          <w:p>
            <w:pPr>
              <w:spacing w:line="400" w:lineRule="exact"/>
              <w:ind w:firstLine="117" w:firstLineChars="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关系</w:t>
            </w: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关系</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品牌形象</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请从（1）品牌美誉度；（2）品牌个性等方面予以说明，字数不超过500字，并提供相关证明材料。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顾客满意度</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请从（1）与理想品牌满意度的比较情况；（2）与竞争品牌满意度的比较情况；（3）与顾客期望品牌满意度的比较情况等方面予以说明，字数不超过500字，并提供相关证明材料。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品牌忠诚度</w:t>
            </w:r>
          </w:p>
        </w:tc>
        <w:tc>
          <w:tcPr>
            <w:tcW w:w="5975"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请从（1）顾客溢价支付意愿；（2）重复购买次数等方面予以说明，字数不超过500字，并提供相关证明材料。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品牌认知度</w:t>
            </w:r>
          </w:p>
        </w:tc>
        <w:tc>
          <w:tcPr>
            <w:tcW w:w="5975" w:type="dxa"/>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请从（1）认知度；（2）品牌普及程度等方面予以说明，字数不超过500字，并提供相关证明材料。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品牌的感知质量</w:t>
            </w:r>
          </w:p>
        </w:tc>
        <w:tc>
          <w:tcPr>
            <w:tcW w:w="5975" w:type="dxa"/>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请从（1）产品可靠性；（2）产品满足需求的程度；（3）销售及售后服务质量等方面予以说明，字数不超过500字，并提供相关证明材料。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品牌知名度</w:t>
            </w:r>
          </w:p>
        </w:tc>
        <w:tc>
          <w:tcPr>
            <w:tcW w:w="5975" w:type="dxa"/>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请从（1）公众知名度；（2）行业知名度；（3）国际知名度等方面予以说明，字数不超过500字，并提供相关证明材料。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品牌联想</w:t>
            </w:r>
          </w:p>
        </w:tc>
        <w:tc>
          <w:tcPr>
            <w:tcW w:w="5975" w:type="dxa"/>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请从（1）产品名称和产品；（2）形象；（3）服务；（4）价值等方面予以说明，字数不超过500字，并提供相关材料。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市场性质</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请从（1）品牌所处行业的成熟度；（2）是否属于国家鼓励类行业等方面予以说明，字数不超过500字，并提供相关证明材料。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领导力</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请从（1）国内市场占有率；（2）行业排名等方面予以说明，字数不超过500字，并提供相关证明材料。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品牌销售范围</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请从（1）产品出口国家的数量；（2）产品的出口率；（3）国际市场占有率；（4）出口创汇情况等方面予以说明，字数不超过500字，并提供相关证明材料。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品牌稳定性</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请对品牌使用年限予以说明，字数不超过500字，并提供相关证明材料。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品牌支持力度</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请对品牌获得持续投资方面予以说明，字数不超过500字，并提供相关证明材料。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品牌保护程度</w:t>
            </w:r>
          </w:p>
        </w:tc>
        <w:tc>
          <w:tcPr>
            <w:tcW w:w="5975" w:type="dxa"/>
            <w:vAlign w:val="center"/>
          </w:tcPr>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请从（1）品牌的日常保护；（2）品牌的危机管理；（3）受理顾客投诉渠道建设情况等方面予以说明，字数不超过500字，并提供相关证明材料。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984" w:type="dxa"/>
            <w:vAlign w:val="center"/>
          </w:tcPr>
          <w:p>
            <w:pPr>
              <w:spacing w:line="42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品牌趋势</w:t>
            </w:r>
          </w:p>
        </w:tc>
        <w:tc>
          <w:tcPr>
            <w:tcW w:w="5975" w:type="dxa"/>
            <w:vAlign w:val="center"/>
          </w:tcPr>
          <w:p>
            <w:pPr>
              <w:spacing w:line="420" w:lineRule="exac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请从（1）政策符合度；（2）品牌与时代发展趋势吻合度等方面予以说明，字数不超过500字，并提供相关证明材料。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建设</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品牌经费投入力度</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请从（1）品牌建设费用；（2）品牌维护费用；（3）广告投入等方面予以说明，字数不超过500字，并提供相关证明材料。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品牌管理机构建设情况</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请从（1）品牌管理机构；（2）品牌管理专职人员设置等方面予以说明，字数不超过500字，并提供相关证明材料。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5975"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请从（1）履行社会责任情况；（2）发布社会责任报告情况等方面予以说明，字数不超过500字，并提供相关证明材料。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知识产权保护</w:t>
            </w:r>
          </w:p>
        </w:tc>
        <w:tc>
          <w:tcPr>
            <w:tcW w:w="5975"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荣誉称号</w:t>
            </w:r>
          </w:p>
        </w:tc>
        <w:tc>
          <w:tcPr>
            <w:tcW w:w="5975"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请从（1）国家级、省级名牌；（2）驰名商标；（3）中华老字号等方面予以说明，字数不超过500字，并提供相关证明材料。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方正仿宋_GB2312" w:hAnsi="方正仿宋_GB2312" w:eastAsia="方正仿宋_GB2312" w:cs="方正仿宋_GB2312"/>
                <w:sz w:val="24"/>
              </w:rPr>
            </w:pPr>
          </w:p>
        </w:tc>
        <w:tc>
          <w:tcPr>
            <w:tcW w:w="198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标志</w:t>
            </w:r>
          </w:p>
        </w:tc>
        <w:tc>
          <w:tcPr>
            <w:tcW w:w="5975"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请从（1）地理标志产品；（2）原产地证书；（3）非物质文化遗产等方面予以说明，字数不超过500字，并提供相关证明材料。</w:t>
            </w:r>
          </w:p>
        </w:tc>
      </w:tr>
    </w:tbl>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三、综合指标（7-食品加工制造）</w:t>
      </w:r>
    </w:p>
    <w:tbl>
      <w:tblPr>
        <w:tblStyle w:val="10"/>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13"/>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0"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479"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产品质量和食品安全水平</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请从（1）产品制造工艺、检验方法、设备等；（2）产品执行标准的先进性等方面予以说明，字数不超过500字，并提供代表最高水平的相关证明材料。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产品质量和食品安全管理水平</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请从（1）管理体系认证情况；（2）获得各级政府的质量奖励情况（3）建立可追溯体系情况等方面予以说明，字数不超过500字，并提供相关证明材料。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产品质量和食品安全信用状况</w:t>
            </w:r>
          </w:p>
        </w:tc>
        <w:tc>
          <w:tcPr>
            <w:tcW w:w="7479" w:type="dxa"/>
            <w:vAlign w:val="center"/>
          </w:tcPr>
          <w:p>
            <w:pPr>
              <w:spacing w:line="400" w:lineRule="exact"/>
              <w:rPr>
                <w:rFonts w:hint="eastAsia" w:ascii="方正仿宋_GB2312" w:hAnsi="方正仿宋_GB2312" w:eastAsia="方正仿宋_GB2312" w:cs="方正仿宋_GB2312"/>
                <w:spacing w:val="-4"/>
                <w:sz w:val="24"/>
              </w:rPr>
            </w:pPr>
            <w:r>
              <w:rPr>
                <w:rFonts w:hint="eastAsia" w:ascii="方正仿宋_GB2312" w:hAnsi="方正仿宋_GB2312" w:eastAsia="方正仿宋_GB2312" w:cs="方正仿宋_GB2312"/>
                <w:spacing w:val="-4"/>
                <w:sz w:val="24"/>
              </w:rPr>
              <w:t>请从（1）产品质量监督抽查情况；（2）近3年产品有无出现质量安全事故；（3）质量信用报告发布情况；（4）1年内消费者投诉数量等方面予以说明，字数不超过500字，并提供代表被评价品牌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研发经费投入占销售额比重；（2）研发实验室的建设规模；（3）承担或参与的国际、国家、省级标准化技术委员会的情况；（4）研发人员数量和学历等配置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创新成果</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请从（1）拥有的专利和科技成果的级别和数量；（2）获得的科技进步奖励情况；（3）主导或参与的国际、国家、行业和地方标准情况等方面予以说明，字数不超过500字，并提供相应证明材料。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种类；（2）服务快速响应时间；（3）服务执行标准（服务机制及标准）；（4）服务基础条件；（5）个性化服务情况；（6）物流服务配套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请从（1）顾客满意度；（2）品牌忠诚度；（3）品牌认知度等方面予以说明，字数不超过500字，并提供相关证明材料。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市场领导力</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请从（1）国内市场占有率；（2）国内市场增长率；（3）国内行业排名情况等方面予以说明，字数不超过500字，并提供相关证明材料。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市场开拓能力</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请从（1）产品出口国家的数量；（2）产品出口率；（3）国际市场占有率情况等方面予以说明，字数不超过500字，并提供相关证明材料。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建设</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品牌运营</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请从（1）品牌的持续投资；（2）广告投入；（3）品牌使用年限；（4）品牌与时代发展趋势吻合度等方面予以说明，字数不超过500字，并提供相关证明材料。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品牌管理</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请从（1）政策符合度；（2）品牌管理专职人员设置情况；（3）品牌文化等方面予以说明，字数不超过500字，并提供相关证明材料。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7479"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请从（1）发布社会责任报告情况；（2）环境卫生管理体系建设情况；（3）职业安全健康管理体系建设情况等方面予以说明，字数不超过500字，并提供相关证明材料。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权益</w:t>
            </w: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知识产权保护</w:t>
            </w:r>
          </w:p>
        </w:tc>
        <w:tc>
          <w:tcPr>
            <w:tcW w:w="7479"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荣誉称号</w:t>
            </w:r>
          </w:p>
        </w:tc>
        <w:tc>
          <w:tcPr>
            <w:tcW w:w="7479"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40" w:type="dxa"/>
            <w:vMerge w:val="continue"/>
          </w:tcPr>
          <w:p>
            <w:pPr>
              <w:spacing w:line="400" w:lineRule="exact"/>
              <w:rPr>
                <w:rFonts w:hint="eastAsia" w:ascii="方正仿宋_GB2312" w:hAnsi="方正仿宋_GB2312" w:eastAsia="方正仿宋_GB2312" w:cs="方正仿宋_GB2312"/>
                <w:sz w:val="24"/>
              </w:rPr>
            </w:pPr>
          </w:p>
        </w:tc>
        <w:tc>
          <w:tcPr>
            <w:tcW w:w="121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标志</w:t>
            </w:r>
          </w:p>
        </w:tc>
        <w:tc>
          <w:tcPr>
            <w:tcW w:w="7479"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请从（1）地理标志产品；（2）原产地证书；（3）非物质文化遗产等方面予以说明，字数不超过500字，并提供相关证明材料。</w:t>
            </w:r>
          </w:p>
        </w:tc>
      </w:tr>
    </w:tbl>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rPr>
          <w:rFonts w:ascii="黑体" w:hAnsi="黑体" w:eastAsia="黑体"/>
          <w:sz w:val="32"/>
          <w:szCs w:val="32"/>
        </w:rPr>
      </w:pPr>
      <w:r>
        <w:rPr>
          <w:rFonts w:hint="eastAsia" w:ascii="黑体" w:hAnsi="黑体" w:eastAsia="黑体"/>
          <w:sz w:val="32"/>
          <w:szCs w:val="32"/>
        </w:rPr>
        <w:t>三、综合指标（8-餐饮业）</w:t>
      </w:r>
    </w:p>
    <w:tbl>
      <w:tblPr>
        <w:tblStyle w:val="1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06"/>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blHeader/>
          <w:jc w:val="center"/>
        </w:trPr>
        <w:tc>
          <w:tcPr>
            <w:tcW w:w="928"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7466"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财务</w:t>
            </w:r>
          </w:p>
        </w:tc>
        <w:tc>
          <w:tcPr>
            <w:tcW w:w="1206"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盈利能力</w:t>
            </w:r>
          </w:p>
        </w:tc>
        <w:tc>
          <w:tcPr>
            <w:tcW w:w="7466"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总资产额；（2）销售利润率；（3）净资产收益率(ROE)；（4）销售额（企业向销售者收取的全部价款和价外费用）；（5）销售增长率（与往年同期相比销售额的变化）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206"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营运能力</w:t>
            </w:r>
          </w:p>
        </w:tc>
        <w:tc>
          <w:tcPr>
            <w:tcW w:w="7466"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请从（1）总资产周转率；（2）单店投资回收期等方面予以说明，字数不超过500字，并提供相关证明材料。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restart"/>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206"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产品质量安全可追溯</w:t>
            </w:r>
          </w:p>
        </w:tc>
        <w:tc>
          <w:tcPr>
            <w:tcW w:w="7466"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原材料采购（是否建立原材料采购质量控制追溯体系）；（2）原材料及半成品加工（是否符合食品安全操作规范，是否建立中央厨房系统）；（3）原材料及成品物流配送（是否采用先进的管理技术，保障原材料品质，是否建立物流配送管理体系）；（4）质量认证（是否取得国家相关食品安全及管理体系认证）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928"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206"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企业服务质量</w:t>
            </w:r>
          </w:p>
        </w:tc>
        <w:tc>
          <w:tcPr>
            <w:tcW w:w="7466"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员工满意度（指员工在企业就业期间对企业的期望值与实际体验值之间的关系与评价）；（2）员工忠诚度（员工在企业就业期间对企业的美誉度、推荐度、依赖度等）；（3）标准化服务流程（是否采用先进的管理技术，建立教育培训体系与拥有完善的各类服务标准化手册教程）；（4）规范员工服务培训（企业对员工定期内、外部培训的次数与频率）；（5）员工流失率（离职员工占单位员工总数的比例）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28" w:type="dxa"/>
            <w:vMerge w:val="continue"/>
            <w:vAlign w:val="center"/>
          </w:tcPr>
          <w:p>
            <w:pPr>
              <w:spacing w:line="380" w:lineRule="exact"/>
              <w:jc w:val="center"/>
              <w:rPr>
                <w:rFonts w:hint="eastAsia" w:ascii="方正仿宋_GB2312" w:hAnsi="方正仿宋_GB2312" w:eastAsia="方正仿宋_GB2312" w:cs="方正仿宋_GB2312"/>
                <w:sz w:val="24"/>
              </w:rPr>
            </w:pPr>
          </w:p>
        </w:tc>
        <w:tc>
          <w:tcPr>
            <w:tcW w:w="1206" w:type="dxa"/>
            <w:vAlign w:val="center"/>
          </w:tcPr>
          <w:p>
            <w:pPr>
              <w:spacing w:line="38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环境质量</w:t>
            </w:r>
          </w:p>
        </w:tc>
        <w:tc>
          <w:tcPr>
            <w:tcW w:w="7466" w:type="dxa"/>
            <w:vAlign w:val="center"/>
          </w:tcPr>
          <w:p>
            <w:pPr>
              <w:spacing w:line="38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环境安全（建立环境安全保障及应急体系）；（2）环境保护（餐饮监管部门对卫生的评定）；（3）环保达标（企业采用建筑材料应符合环保标准、废弃物与油烟排放等应符合国家标准的要求）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28" w:type="dxa"/>
            <w:vMerge w:val="restart"/>
            <w:vAlign w:val="center"/>
          </w:tcPr>
          <w:p>
            <w:pPr>
              <w:spacing w:line="100" w:lineRule="exact"/>
              <w:jc w:val="center"/>
              <w:rPr>
                <w:rFonts w:hint="eastAsia" w:ascii="方正仿宋_GB2312" w:hAnsi="方正仿宋_GB2312" w:eastAsia="方正仿宋_GB2312" w:cs="方正仿宋_GB2312"/>
                <w:sz w:val="24"/>
              </w:rPr>
            </w:pP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销售表现</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请从（1）市场占有率；（2）市场覆盖率等方面予以说明，字数不超过500字，并提供相关证明材料。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目标市场控制力</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存续时间；（2）品牌开发购置成本（品牌前期总投入成本之和）；（3）品牌维护能力；（4）目标市场稳定性；（5）品牌危机处理能力（设立危机处理机制和部门，处理和度过品牌危机的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28"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消费</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体验</w:t>
            </w: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消费者认同</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请从（1）品牌知名度；（2）品牌认知度；（3）品牌美誉度；（4）品牌忠诚度；（5）顾客满意度等方面予以说明，字数不超过500字，并提供相关证明材料。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服务反馈机制</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请从（1）投诉率（消费者投诉的次数与产品或服务的数量的比率）；（2）投诉处理率（企业处理消费者投诉的次数与产品或服务的数量的比率）等方面予以说明，字数不超过500字，并提供相关证明材料。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8"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品牌创新能力</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请从（1）产品研发与创新能力；（2）服务创新能力等方面予以说明，字数不超过500字，并提供相关证明材料。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tcPr>
          <w:p>
            <w:pPr>
              <w:spacing w:line="400" w:lineRule="exact"/>
              <w:rPr>
                <w:rFonts w:hint="eastAsia" w:ascii="方正仿宋_GB2312" w:hAnsi="方正仿宋_GB2312" w:eastAsia="方正仿宋_GB2312" w:cs="方正仿宋_GB2312"/>
                <w:sz w:val="24"/>
              </w:rPr>
            </w:pP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品牌延伸能力</w:t>
            </w:r>
          </w:p>
        </w:tc>
        <w:tc>
          <w:tcPr>
            <w:tcW w:w="7466"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请从（1）品牌延伸能力；（2）开拓新市场能力等方面予以说明，字数不超过500字，并提供相关证明材料。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28"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企业责任</w:t>
            </w:r>
          </w:p>
        </w:tc>
        <w:tc>
          <w:tcPr>
            <w:tcW w:w="7466"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请从（1）信用等级（获得国家或地区信用等级）；（2）上缴税费；（3）安置员工人数（解决下岗员工或残疾人提供就业情况）；（4）环境治理投入等方面予以说明，字数不超过500字，并提供相关证明材料。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206"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公益慈善</w:t>
            </w:r>
          </w:p>
        </w:tc>
        <w:tc>
          <w:tcPr>
            <w:tcW w:w="7466"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请从（1）外部认可（获得行业、媒体荣誉及奖项情况）；（2）公益捐款；（3）饮食文化传承（弘扬中华饮食文化做出的贡献）等方面予以说明，字数不超过500字，并提供相关证明材料。</w:t>
            </w:r>
          </w:p>
        </w:tc>
      </w:tr>
    </w:tbl>
    <w:p>
      <w:pPr>
        <w:jc w:val="left"/>
        <w:rPr>
          <w:rFonts w:ascii="黑体" w:hAnsi="黑体" w:eastAsia="黑体"/>
          <w:sz w:val="24"/>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jc w:val="left"/>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三、综合指标（9-金融业—银行业）</w:t>
      </w:r>
    </w:p>
    <w:tbl>
      <w:tblPr>
        <w:tblStyle w:val="1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85"/>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4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707"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944"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资产质量</w:t>
            </w:r>
          </w:p>
        </w:tc>
        <w:tc>
          <w:tcPr>
            <w:tcW w:w="7707" w:type="dxa"/>
            <w:vAlign w:val="center"/>
          </w:tcPr>
          <w:p>
            <w:pPr>
              <w:spacing w:line="400" w:lineRule="exact"/>
              <w:rPr>
                <w:rFonts w:hint="eastAsia" w:ascii="方正仿宋_GB2312" w:hAnsi="方正仿宋_GB2312" w:eastAsia="方正仿宋_GB2312" w:cs="方正仿宋_GB2312"/>
                <w:spacing w:val="-4"/>
                <w:sz w:val="24"/>
              </w:rPr>
            </w:pPr>
            <w:r>
              <w:rPr>
                <w:rFonts w:hint="eastAsia" w:ascii="方正仿宋_GB2312" w:hAnsi="方正仿宋_GB2312" w:eastAsia="方正仿宋_GB2312" w:cs="方正仿宋_GB2312"/>
                <w:spacing w:val="-4"/>
                <w:sz w:val="24"/>
              </w:rPr>
              <w:t>请从（1）资本充足率（包括核心资本和附属资本的资本总额与风险加权资产总额的比率）；（2）不良贷款率（金融机构不良贷款占总贷款余额的比重）；（3）资产利润率（企业在一定时间内实现的利润与同期资产平均占用额的比率）；（4）流动资产率（流动资产占总资产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业务能力</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营业收入比（营业收入与行业领导者营业收入的比例）；（2）海外业务范围（海外机构设置及开展业务范围）；（3）海外业务占比（海外业务收入与企业业务总收入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4"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研发投入</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请对研发经费投入及其占营业收入比重情况进行说明，字数不超过300字，并提供相关证明材料。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研发产出</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请从（1）拥有专利数量及类型；（2）参与标准制修订情况等方面进行说明，字数不超过500字，并提供相关证明材料。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44"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顾客满意</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请提供顾客满意度调查结果及相关证明材料。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tcPr>
          <w:p>
            <w:pPr>
              <w:spacing w:line="400" w:lineRule="exact"/>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顾客忠诚</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请从（1）客户平均年限（客户使用企业产品或服务的平均年限）、（2）主办行客户比率（将该银行作为资产主办行的客户数量与总客户数量的比率）等方面提供800字以内说明及相关证明材料。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4" w:type="dxa"/>
            <w:vMerge w:val="restart"/>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w:t>
            </w: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品牌投入</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请对品牌宣传费用与营业额的比率情况提供500字以内说明及相关证明材料。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pacing w:val="-10"/>
                <w:sz w:val="24"/>
              </w:rPr>
            </w:pPr>
            <w:r>
              <w:rPr>
                <w:rFonts w:hint="eastAsia" w:ascii="方正仿宋_GB2312" w:hAnsi="方正仿宋_GB2312" w:eastAsia="方正仿宋_GB2312" w:cs="方正仿宋_GB2312"/>
                <w:spacing w:val="-10"/>
                <w:sz w:val="24"/>
              </w:rPr>
              <w:t>品牌美誉度</w:t>
            </w:r>
          </w:p>
        </w:tc>
        <w:tc>
          <w:tcPr>
            <w:tcW w:w="7707" w:type="dxa"/>
            <w:vAlign w:val="center"/>
          </w:tcPr>
          <w:p>
            <w:pPr>
              <w:spacing w:line="400" w:lineRule="exact"/>
              <w:ind w:left="1"/>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简要介绍品牌获得各类荣誉、奖励情况，字数500字以内，并提供相关证明材料。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44"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5"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品牌保护</w:t>
            </w:r>
          </w:p>
        </w:tc>
        <w:tc>
          <w:tcPr>
            <w:tcW w:w="7707"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简要介绍品牌获得各类知识产权保护、法律保护情况，字数500字以内，并提供相关证明材料。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4"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185" w:type="dxa"/>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社会责任建设</w:t>
            </w:r>
          </w:p>
        </w:tc>
        <w:tc>
          <w:tcPr>
            <w:tcW w:w="7707" w:type="dxa"/>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请从履行社会责任情况及是否发布社会责任报告等方面予以说明，字数不超过500字，并提供相关证明材料。</w:t>
            </w:r>
          </w:p>
        </w:tc>
      </w:tr>
    </w:tbl>
    <w:p>
      <w:pPr>
        <w:rPr>
          <w:rFonts w:ascii="方正黑体简体" w:hAnsi="黑体" w:eastAsia="方正黑体简体"/>
          <w:sz w:val="32"/>
          <w:szCs w:val="32"/>
        </w:rPr>
      </w:pPr>
      <w:r>
        <w:rPr>
          <w:rFonts w:ascii="方正黑体简体" w:hAnsi="黑体" w:eastAsia="方正黑体简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三、综合指标（10-金融业—保险业）</w:t>
      </w:r>
    </w:p>
    <w:tbl>
      <w:tblPr>
        <w:tblStyle w:val="10"/>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93"/>
        <w:gridCol w:w="7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指标</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8"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资产质量</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请从（1）偿付能力充足率；（2）认可资产率；（3）保费规模；（4）保费规模增长率等方面予以说明，字数不超过500字，并提供相关证明材料。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业务能力</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请从（1）市场占有率；（2）电子业务占比；（3）国际业务市场占比；（4）国际业务收入占比等方面予以说明，字数不超过500字，并提供相关证明材料。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研发投入</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请对研发经费投入及其占营业收入比重情况进行说明，字数不超过300字，并提供相关证明材料。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33"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研发产出</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请从（1）拥有专利数量及类型；（2）参与标准制修订情况；（3）新险种开发率；（4）新业务价值率等方面进行说明，字数不超过500字，并提供相关证明材料。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33"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顾客满意</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请从顾客满意度测评、客户投诉率两方面进行说明并提供相关证明材料。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33" w:type="dxa"/>
            <w:vMerge w:val="continue"/>
          </w:tcPr>
          <w:p>
            <w:pPr>
              <w:spacing w:line="400" w:lineRule="exact"/>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顾客忠诚</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请从续保率和弃保率两方面进行说明，并提供相关证明材料。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33"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品牌投入</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请从品牌宣传投入与营业额的比率等方面提供500字以内说明及相关证明材料。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品牌美誉度</w:t>
            </w:r>
          </w:p>
        </w:tc>
        <w:tc>
          <w:tcPr>
            <w:tcW w:w="7538" w:type="dxa"/>
            <w:vAlign w:val="center"/>
          </w:tcPr>
          <w:p>
            <w:pPr>
              <w:spacing w:line="400" w:lineRule="exact"/>
              <w:ind w:left="1"/>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1）品牌诚信（近三年是否出过保险诈骗案件及数量）、（2）主流媒体正面报道情况；（3）品牌获得各类荣誉奖励情况、品牌排名情况（国际权威榜单）等方面进行说明，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33"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品牌保护</w:t>
            </w:r>
          </w:p>
        </w:tc>
        <w:tc>
          <w:tcPr>
            <w:tcW w:w="7538" w:type="dxa"/>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简要介绍品牌获得各类知识产权保护、法律保护情况，字数500字以内，并提供相关证明材料。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93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责任</w:t>
            </w:r>
          </w:p>
        </w:tc>
        <w:tc>
          <w:tcPr>
            <w:tcW w:w="1193"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社会责任建设</w:t>
            </w:r>
          </w:p>
        </w:tc>
        <w:tc>
          <w:tcPr>
            <w:tcW w:w="7538"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请从履行社会责任情况及是否发布社会责任报告等方面予以说明，字数不超过500字，并提供相关证明材料。</w:t>
            </w:r>
          </w:p>
        </w:tc>
      </w:tr>
    </w:tbl>
    <w:p>
      <w:pPr>
        <w:rPr>
          <w:rFonts w:ascii="方正黑体简体" w:hAnsi="黑体" w:eastAsia="方正黑体简体" w:cs="宋体"/>
          <w:sz w:val="32"/>
          <w:szCs w:val="32"/>
        </w:rPr>
      </w:pPr>
    </w:p>
    <w:p>
      <w:pPr>
        <w:rPr>
          <w:rFonts w:ascii="方正黑体简体" w:hAnsi="黑体" w:eastAsia="方正黑体简体" w:cs="宋体"/>
          <w:sz w:val="32"/>
          <w:szCs w:val="32"/>
        </w:rPr>
      </w:pPr>
      <w:r>
        <w:rPr>
          <w:rFonts w:ascii="方正黑体简体" w:hAnsi="黑体" w:eastAsia="方正黑体简体" w:cs="宋体"/>
          <w:sz w:val="32"/>
          <w:szCs w:val="32"/>
        </w:rPr>
        <w:br w:type="page"/>
      </w:r>
    </w:p>
    <w:p>
      <w:pPr>
        <w:rPr>
          <w:highlight w:val="none"/>
        </w:rPr>
      </w:pPr>
      <w:r>
        <w:rPr>
          <w:rFonts w:hint="eastAsia" w:ascii="方正黑体简体" w:hAnsi="黑体" w:eastAsia="方正黑体简体" w:cs="宋体"/>
          <w:sz w:val="32"/>
          <w:szCs w:val="32"/>
          <w:highlight w:val="none"/>
        </w:rPr>
        <w:t>三、综合指标（11-零售业）</w:t>
      </w:r>
    </w:p>
    <w:tbl>
      <w:tblPr>
        <w:tblStyle w:val="10"/>
        <w:tblW w:w="96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200"/>
        <w:gridCol w:w="7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一级指标</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二级指标</w:t>
            </w:r>
          </w:p>
        </w:tc>
        <w:tc>
          <w:tcPr>
            <w:tcW w:w="7518" w:type="dxa"/>
            <w:vAlign w:val="center"/>
          </w:tcPr>
          <w:p>
            <w:pPr>
              <w:spacing w:line="400" w:lineRule="exact"/>
              <w:jc w:val="center"/>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填报内容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restart"/>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有形要素</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市场表现</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请从市场份额、覆盖率等方面予以说明，字数不超过500字，并提供相关证明材料。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财务表现</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请从盈利能力、偿债能力、营运能力和发展能力等方面予以说明，字数不超过500字，并提供相关证明材料。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相关资源</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请社会人文资源投入、环保资源投入等方面予以说明，字数不超过500字，并提供相关证明材料。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restart"/>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质量</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质量管理</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请从管理体系的建立和运行情况、质量管理绩效、供应链管理和质量承诺等方面予以说明，字数不超过500字，并提供相关证明材料。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商品质量</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请从质量水平、商品特色等方面予以说明，字数不超过500字，并提供相关证明材料。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restart"/>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创新</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创新管理</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请对管理机制、资源管理等方面予以说明，字数不超过500字，并提供相关证明材料。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创新方式</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请从管理创新、营销创新等方面予以说明，字数不超过500字，并提供相关证明材料。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创新成效</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请对经济成效、社会成效等方面予以说明，字数不超过500字，并提供相关证明材料。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restart"/>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服务</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服务保障能力</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 xml:space="preserve">请从服务体系、服务设施等方面予以说明，字数不超过500字，并提供相关证明材料。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服务过程实现</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请从服务人员、服务界面等方面予以说明，字数不超过500字，并提供相关证明材料。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4"/>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服务结果绩效</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请从服务满意度、服务改进等方面予以说明，字数不超过500字，并提供相关证明材料。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restart"/>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无形要素</w:t>
            </w: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品牌文化</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请从品牌战略、社会责任履行等方面予以说明，字数不超过500字，并提供相关证明材料。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8"/>
                <w:szCs w:val="28"/>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4"/>
                <w:highlight w:val="none"/>
              </w:rPr>
              <w:t>品牌管理</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请从管理机构、品牌投入等方面予以说明，字数不超过500字，并提供相关证明材料。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 w:type="dxa"/>
            <w:vMerge w:val="continue"/>
            <w:vAlign w:val="center"/>
          </w:tcPr>
          <w:p>
            <w:pPr>
              <w:spacing w:line="400" w:lineRule="exact"/>
              <w:jc w:val="center"/>
              <w:rPr>
                <w:rFonts w:hint="eastAsia" w:ascii="方正仿宋_GB2312" w:hAnsi="方正仿宋_GB2312" w:eastAsia="方正仿宋_GB2312" w:cs="方正仿宋_GB2312"/>
                <w:sz w:val="28"/>
                <w:szCs w:val="28"/>
                <w:highlight w:val="none"/>
              </w:rPr>
            </w:pPr>
          </w:p>
        </w:tc>
        <w:tc>
          <w:tcPr>
            <w:tcW w:w="1200" w:type="dxa"/>
            <w:vAlign w:val="center"/>
          </w:tcPr>
          <w:p>
            <w:pPr>
              <w:spacing w:line="400" w:lineRule="exact"/>
              <w:jc w:val="center"/>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品牌影响</w:t>
            </w:r>
          </w:p>
        </w:tc>
        <w:tc>
          <w:tcPr>
            <w:tcW w:w="7518" w:type="dxa"/>
            <w:vAlign w:val="center"/>
          </w:tcPr>
          <w:p>
            <w:pPr>
              <w:spacing w:line="400" w:lineRule="exact"/>
              <w:jc w:val="left"/>
              <w:rPr>
                <w:rFonts w:hint="eastAsia" w:ascii="方正仿宋_GB2312" w:hAnsi="方正仿宋_GB2312" w:eastAsia="方正仿宋_GB2312" w:cs="方正仿宋_GB2312"/>
                <w:sz w:val="24"/>
                <w:highlight w:val="none"/>
              </w:rPr>
            </w:pPr>
            <w:r>
              <w:rPr>
                <w:rFonts w:hint="eastAsia" w:ascii="方正仿宋_GB2312" w:hAnsi="方正仿宋_GB2312" w:eastAsia="方正仿宋_GB2312" w:cs="方正仿宋_GB2312"/>
                <w:sz w:val="24"/>
                <w:highlight w:val="none"/>
              </w:rPr>
              <w:t>请从品牌影响力、品牌荣誉、品牌忠诚度和品牌历史等方面予以说明，字数不超过500字，并提供相关证明材料。</w:t>
            </w:r>
          </w:p>
        </w:tc>
      </w:tr>
    </w:tbl>
    <w:p>
      <w:pPr>
        <w:spacing w:line="20" w:lineRule="exact"/>
        <w:rPr>
          <w:rFonts w:ascii="方正仿宋简体" w:eastAsia="方正仿宋简体"/>
          <w:sz w:val="28"/>
          <w:szCs w:val="28"/>
        </w:rPr>
      </w:pPr>
    </w:p>
    <w:p>
      <w:pPr>
        <w:rPr>
          <w:rFonts w:ascii="方正黑体简体" w:hAnsi="黑体" w:eastAsia="方正黑体简体" w:cs="宋体"/>
          <w:sz w:val="32"/>
          <w:szCs w:val="32"/>
        </w:rPr>
      </w:pPr>
      <w:r>
        <w:rPr>
          <w:rFonts w:ascii="方正黑体简体" w:hAnsi="黑体" w:eastAsia="方正黑体简体" w:cs="宋体"/>
          <w:sz w:val="32"/>
          <w:szCs w:val="32"/>
        </w:rPr>
        <w:br w:type="page"/>
      </w: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三、综合指标（12-电子商务）</w:t>
      </w:r>
    </w:p>
    <w:tbl>
      <w:tblPr>
        <w:tblStyle w:val="10"/>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87"/>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87" w:type="dxa"/>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50" w:type="dxa"/>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管理水平</w:t>
            </w: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请从电子商务服务信息安全相关认证情况等方面予以说明，字数不超过500，并提供相关证明材料。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请从电子商务信息技术服务相关认证情况等方面予以说明，字数不超过500，并提供相关证明材料。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请从电子商务服务标准化建设情况等方面予以说明，字数不超过500，并提供相关证明材料。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restart"/>
            <w:shd w:val="clear" w:color="auto" w:fill="auto"/>
            <w:vAlign w:val="center"/>
          </w:tcPr>
          <w:p>
            <w:pPr>
              <w:widowControl/>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w:t>
            </w:r>
          </w:p>
        </w:tc>
        <w:tc>
          <w:tcPr>
            <w:tcW w:w="7550" w:type="dxa"/>
            <w:shd w:val="clear" w:color="auto" w:fill="auto"/>
            <w:vAlign w:val="center"/>
          </w:tcPr>
          <w:p>
            <w:pPr>
              <w:widowControl/>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请从信用体系建设情况等方面予以说明，字数不超过500，并提供相关证明材料。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900" w:type="dxa"/>
            <w:vMerge w:val="continue"/>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shd w:val="clear" w:color="auto" w:fill="auto"/>
            <w:vAlign w:val="center"/>
          </w:tcPr>
          <w:p>
            <w:pPr>
              <w:widowControl/>
              <w:spacing w:line="400" w:lineRule="exact"/>
              <w:jc w:val="center"/>
              <w:rPr>
                <w:rFonts w:hint="eastAsia" w:ascii="方正仿宋_GB2312" w:hAnsi="方正仿宋_GB2312" w:eastAsia="方正仿宋_GB2312" w:cs="方正仿宋_GB2312"/>
                <w:sz w:val="24"/>
              </w:rPr>
            </w:pPr>
          </w:p>
        </w:tc>
        <w:tc>
          <w:tcPr>
            <w:tcW w:w="7550" w:type="dxa"/>
            <w:shd w:val="clear" w:color="auto" w:fill="auto"/>
            <w:vAlign w:val="center"/>
          </w:tcPr>
          <w:p>
            <w:pPr>
              <w:widowControl/>
              <w:spacing w:line="36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请从中国电子商务协会（中华人民共和国商务部和中华人民共和国发展和改革委员会认可）“可信网站”信用评级情况等方面予以说明，并提供相关证明材料。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质量绩效</w:t>
            </w:r>
          </w:p>
        </w:tc>
        <w:tc>
          <w:tcPr>
            <w:tcW w:w="7550" w:type="dxa"/>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请从各类质量相关奖励情况等方面予以说明，字数不超过500，并提供相关证明材料。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请从国家级、省级电子商务专项质量监督抽查等方面予以说明，字数不超过500，并提供相关证明材料。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请提供中国电子商务认证联盟（国家认证认可监督管理委员会发起组建）“良好电商规范”评级结果，并提供相关证明材料。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技术创新</w:t>
            </w: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创新投入</w:t>
            </w: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请从研发经费占主营业务收入比重等方面予以说明，字数不超过500，并提供相关证明材料。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rPr>
                <w:rFonts w:hint="eastAsia" w:ascii="方正仿宋_GB2312" w:hAnsi="方正仿宋_GB2312" w:eastAsia="方正仿宋_GB2312" w:cs="方正仿宋_GB2312"/>
                <w:sz w:val="24"/>
              </w:rPr>
            </w:pPr>
          </w:p>
        </w:tc>
        <w:tc>
          <w:tcPr>
            <w:tcW w:w="7550" w:type="dxa"/>
            <w:vAlign w:val="center"/>
          </w:tcPr>
          <w:p>
            <w:pPr>
              <w:spacing w:line="36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请从技术研发人员比例等方面予以说明，字数不超过500，并提供相关证明材料。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创新绩效</w:t>
            </w:r>
          </w:p>
        </w:tc>
        <w:tc>
          <w:tcPr>
            <w:tcW w:w="7550" w:type="dxa"/>
            <w:vAlign w:val="center"/>
          </w:tcPr>
          <w:p>
            <w:pPr>
              <w:spacing w:line="360" w:lineRule="exact"/>
              <w:jc w:val="lef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请从服务产品和（或）商业模式创新的主营业务收入的增加量占主营业务收入比重等方面予以说明，字数不超过500，并提供相关证明材料。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36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请从服务技术创新的主营业务收入的增加量占主营业务收入比重等方面予以说明，字数不超过500，并提供相关证明材料。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00" w:type="dxa"/>
            <w:vMerge w:val="continue"/>
            <w:shd w:val="clear" w:color="auto" w:fill="auto"/>
          </w:tcPr>
          <w:p>
            <w:pPr>
              <w:spacing w:line="400" w:lineRule="exact"/>
              <w:jc w:val="center"/>
              <w:rPr>
                <w:rFonts w:hint="eastAsia" w:ascii="方正仿宋_GB2312" w:hAnsi="方正仿宋_GB2312" w:eastAsia="方正仿宋_GB2312" w:cs="方正仿宋_GB2312"/>
                <w:sz w:val="24"/>
              </w:rPr>
            </w:pPr>
          </w:p>
        </w:tc>
        <w:tc>
          <w:tcPr>
            <w:tcW w:w="1187" w:type="dxa"/>
            <w:vMerge w:val="continue"/>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7550" w:type="dxa"/>
            <w:shd w:val="clear" w:color="auto" w:fill="auto"/>
            <w:vAlign w:val="center"/>
          </w:tcPr>
          <w:p>
            <w:pPr>
              <w:spacing w:line="36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请从专利数量及其销售比重等方面予以说明，字数不超过500，并提供相关证明材料。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请从参与地方、行业、标准、国际标准制定情况等方面予以说明，并提供相关证明材料。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服务保障</w:t>
            </w: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请从基础条件（提供电子商务服务的人员、设备、网络基础设施以及资金等资源）等方面予以说明，字数不超过500，并提供相关证明材料。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峰值服务保障能力、企业为可预计的服务峰值（如双十一）以及不可预计的突发服务峰值而额外配置的设备（如服务器）、人员（如配送人员）、应急预案及其他资源等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请从支持电子商务服务提供的策划、实施（含争议处理机制、风险控制和安全保障机制）、绩效评价和改进等管理过程的运行情况等方面予以说明，字数不超过500，并提供相关证明材料。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服务提供</w:t>
            </w: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电子商务服务交易前、交易中、交易后（含售后服务）、顾客互动、数据服务（含顾客隐私保护）等5个过程的顾客体验等方面予以说明，字数不超过500，并提供相关证明材料。可提供中国电子商务认证联盟“良好电商规范”电子商务交易服务定量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请从顾客满意度等方面予以说明，可提供第三方提供的顾客满意度调查报告等相关证明材料。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请从顾客重复购买率等方面予以说明，可第三方提供的顾客满意度调查报告等相关证明材料。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请从ECT规约声明等的履行情况，可从电商企业对ISO10008相关ECT规约声明的履行情况予以说明，字数不超过500字，并提供相关材料。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0"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无形资产</w:t>
            </w:r>
          </w:p>
        </w:tc>
        <w:tc>
          <w:tcPr>
            <w:tcW w:w="1187" w:type="dxa"/>
            <w:vMerge w:val="restart"/>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品牌培育</w:t>
            </w:r>
          </w:p>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请从品牌历史等方面予以说明，字数不超过500字，并提供相关材料。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7550" w:type="dxa"/>
            <w:vAlign w:val="center"/>
          </w:tcPr>
          <w:p>
            <w:pPr>
              <w:spacing w:line="440" w:lineRule="exact"/>
              <w:jc w:val="left"/>
              <w:rPr>
                <w:rFonts w:hint="eastAsia" w:ascii="方正仿宋_GB2312" w:hAnsi="方正仿宋_GB2312" w:eastAsia="方正仿宋_GB2312" w:cs="方正仿宋_GB2312"/>
                <w:spacing w:val="6"/>
                <w:sz w:val="24"/>
              </w:rPr>
            </w:pPr>
            <w:r>
              <w:rPr>
                <w:rFonts w:hint="eastAsia" w:ascii="方正仿宋_GB2312" w:hAnsi="方正仿宋_GB2312" w:eastAsia="方正仿宋_GB2312" w:cs="方正仿宋_GB2312"/>
                <w:spacing w:val="6"/>
                <w:sz w:val="24"/>
              </w:rPr>
              <w:t>请从品牌宣传（企业广告投入占总营收比重、品牌宣传推广成效、品牌文化）等方面予以说明，字数不超过500字，并提供相关材料。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bottom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bottom w:val="single" w:color="auto" w:sz="4" w:space="0"/>
            </w:tcBorders>
            <w:vAlign w:val="center"/>
          </w:tcPr>
          <w:p>
            <w:pPr>
              <w:spacing w:line="44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请从品牌知名度和顾客口碑等方面予以说明，字数不超过500字，并提供第三方专业机构调查报告等证明材料。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Merge w:val="continue"/>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市场表现</w:t>
            </w: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请从市场份额等方面予以说明，字数不超过500字，并提供相关材料。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请从主营业务收入增长率等方面予以说明，字数不超过500字，并提供相关材料。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请跨境交易业务增长率等方面予以说明，字数不超过500字，并提供相关材料。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信息资产</w:t>
            </w: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请从产品信息量等方面予以说明，字数不超过500字，并提供相关材料。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请从顾客信息量等方面予以说明，字数不超过500字，并提供相关材料。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00" w:type="dxa"/>
            <w:vMerge w:val="continue"/>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请从交易相关信息量（含顾客在交易前、交易中、交易后和其他互动过程中产生的相关信息，如顾客偏好、购买记录等信息）等方面予以说明，字数不超过500字，并提供相关材料。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法律权益</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请从知识产权保护机制和措施等方面予以说明，字数不超过500字，并提供相关材料。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bottom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请从注册商标、著作权等方面予以说明，字数不超过500字，并提供相关材料。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企业履行社会责任情况</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科学发展、公平运营、环保节约、安全生产、顾客责任、合作共赢、和谐劳动关系、社区参与和发展等方面予以说明，字数不超过500字，请提供企业社会责任相关的履责自我声明和（或）第二方评价报告和（或）第三方评价报告及其证明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企业社会责任报告情况</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是否定期发布企业社会责任报告及企业社会责任报告结构是否完整、企业社会责任报告内容可读性、时效性强、企业社会责任报告披露的企业履责绩效可比性、企业社会责任报告披露的内容实质、可信，且有利益相关方参与等方面予以说明，字数不超过500字，并提供相关材料。</w:t>
            </w:r>
          </w:p>
        </w:tc>
      </w:tr>
    </w:tbl>
    <w:p>
      <w:pPr>
        <w:jc w:val="left"/>
        <w:rPr>
          <w:rFonts w:ascii="方正黑体简体" w:hAnsi="黑体" w:eastAsia="方正黑体简体"/>
          <w:sz w:val="32"/>
          <w:szCs w:val="32"/>
        </w:rPr>
      </w:pPr>
    </w:p>
    <w:p>
      <w:pPr>
        <w:widowControl/>
        <w:jc w:val="left"/>
        <w:rPr>
          <w:rFonts w:ascii="方正黑体简体" w:hAnsi="黑体" w:eastAsia="方正黑体简体"/>
          <w:sz w:val="32"/>
          <w:szCs w:val="32"/>
        </w:rPr>
      </w:pPr>
      <w:r>
        <w:rPr>
          <w:rFonts w:ascii="方正黑体简体" w:hAnsi="黑体" w:eastAsia="方正黑体简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三、综合指标（13-展览企业）</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市场排名</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请提供本企业在本行业中的排名情况，可参考权威机构排名，或提供其他第三方作证材料。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市场规模</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根据本企业服务类型选择下列选项中适用的一项进行填报说明（需提供数据支撑或佐证材料）：</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□近三年承办展览会的数量增长情况（主承办企业）</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□近三年展览会及观众数量增长情况（展馆企业）</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□近三年合作参展商数量增长情况（服务企业）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市场美誉度</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请提供企业获得的荣誉、认证情况，如获得国际展览业协会(UFI)等权威机构认证的展会数量、获得商务部批准或重点支持的展会数量、获得高新技术企业认证情况。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盈利能力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□企业连续盈利时间_____年。</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□净资产收益率（税后利润/平均所有者权益）：_______。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□总资产收益率（税后利润/平均总资产）：_______。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资本结构</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资产负债率（平均负债总额/平均资产总额）：_______。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营运能力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总资产周转率（营业收入净额/平均资产总额）：_______。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流动资产周转率（主营业务收入/平均流动资产总额）：_______。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发展能力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营业收入增长率（根据近三年的增长情况提供）：_______。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资本扩张率（本年股东权益增长额/年初股东权益）：_______。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社会人文资源、人力资源、环保资源</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请根据社会中可供自己利用的，能为企业品牌发展带来优势或经营帮助的社会人文资源、设施设备、人力资源、环保资源等投入情况进行说明。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专利数量</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拥有专利数量情况（可列表说明）。</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□发明专利_____项；     □外观设计_____项；</w:t>
            </w:r>
            <w:r>
              <w:rPr>
                <w:rFonts w:hint="eastAsia" w:ascii="方正仿宋_GB2312" w:hAnsi="方正仿宋_GB2312" w:eastAsia="方正仿宋_GB2312" w:cs="方正仿宋_GB2312"/>
                <w:sz w:val="24"/>
              </w:rPr>
              <w:br w:type="textWrapping"/>
            </w:r>
            <w:r>
              <w:rPr>
                <w:rFonts w:hint="eastAsia" w:ascii="方正仿宋_GB2312" w:hAnsi="方正仿宋_GB2312" w:eastAsia="方正仿宋_GB2312" w:cs="方正仿宋_GB2312"/>
                <w:sz w:val="24"/>
              </w:rPr>
              <w:t>□实用新型_____项；     □国际专利_____项。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□企业创办时间或品牌（商标）注册时间：_______年。</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□承办同一展览会的时间（展馆、主承办企业）：_______年。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品牌战略</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请提供企业品牌战略中的下列情况说明：</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1）品牌定位、发展总体规划等制定和实施情况；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2）品牌管理机构设置及运行情况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3）企业在品牌建设方面的投入（与营业收入的比例，国际化战略投入，累计投入经费等）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品牌知名度</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请提供企业在展览业中的知名度情况，可提供第三方调查结果或其他佐证材料。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品牌忠诚</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请提供两次以上合作对象（主办方、承办方等）数量以及在所有合作方的占比情况。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社会责任履行</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-已发布的社会责任报告，需提交最近一年的社会责任报告；</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-未发布的，请根据ISO 26000（中文版）要求，从组织治理、人权、劳工实践、环境、公平运营、消费者、社区参与和发展七个方面提供1500字以内的企业</w:t>
            </w:r>
            <w:r>
              <w:rPr>
                <w:rFonts w:hint="eastAsia" w:ascii="方正仿宋_GB2312" w:hAnsi="方正仿宋_GB2312" w:eastAsia="方正仿宋_GB2312" w:cs="方正仿宋_GB2312"/>
                <w:spacing w:val="-6"/>
                <w:sz w:val="24"/>
              </w:rPr>
              <w:t>履行社会责任材</w:t>
            </w:r>
            <w:r>
              <w:rPr>
                <w:rFonts w:hint="eastAsia" w:ascii="方正仿宋_GB2312" w:hAnsi="方正仿宋_GB2312" w:eastAsia="方正仿宋_GB2312" w:cs="方正仿宋_GB2312"/>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9" w:type="dxa"/>
            <w:vMerge w:val="restart"/>
            <w:tcBorders>
              <w:top w:val="single" w:color="auto" w:sz="4" w:space="0"/>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请说明服务提供过程中涉及产品的实物质量水平，可通过明示标准来进行说明。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质量合格评定</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请提供企业或其产品（服务）在环保、安全等方面质量认证情况。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质量管理体系建设及运行</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请对企业质量管理体系建设以及运行情况进行简要说明。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99" w:type="dxa"/>
            <w:vMerge w:val="continue"/>
            <w:tcBorders>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先进质量管理方法</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请对企业管理过程中采用卓越绩效、全面质量管理等先进管理方法情况进行简要说明。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服务体系建设</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请对相关服务制度和措施，如应急管理措施、售后服务制度、服务改进制度等进行简要说明。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9" w:type="dxa"/>
            <w:vMerge w:val="continue"/>
            <w:tcBorders>
              <w:left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服务设施</w:t>
            </w:r>
          </w:p>
        </w:tc>
        <w:tc>
          <w:tcPr>
            <w:tcW w:w="7536"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请对企业所配备的相关服务设施设备以及运行情况进行简要说明。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9" w:type="dxa"/>
            <w:vMerge w:val="continue"/>
            <w:tcBorders>
              <w:left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服务人员</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请对服务人员的专业资质、技能水平、职业道德情况进行简要说明。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99" w:type="dxa"/>
            <w:vMerge w:val="continue"/>
            <w:tcBorders>
              <w:left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服务界面</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请对服务人员的态度、仪容仪表、服务记纪律情况进行简要说明。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99" w:type="dxa"/>
            <w:vMerge w:val="continue"/>
            <w:tcBorders>
              <w:left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服务满意度</w:t>
            </w:r>
          </w:p>
        </w:tc>
        <w:tc>
          <w:tcPr>
            <w:tcW w:w="7536"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请提供顾客对于服务过程和服务结果的评价，包括但不限于第三方满意度调查报告或其他证实材料。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99" w:type="dxa"/>
            <w:vMerge w:val="continue"/>
            <w:tcBorders>
              <w:left w:val="single" w:color="auto" w:sz="4" w:space="0"/>
              <w:bottom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服务改进</w:t>
            </w:r>
          </w:p>
        </w:tc>
        <w:tc>
          <w:tcPr>
            <w:tcW w:w="7536"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请提供根据顾客评价对服务开展进行改进的情况，包括改进制度、改进效果评价等。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创新战略管理</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请从创新目标制定、战略定位、创新组织结构、市场态势的应对策略等方面简要说明企业创新战略管理情况。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创新机制管理</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请从创新激励机制、运行管理机制、绩效考核机制、创新风险管控机制等方面简要说明企业创新机制管理情况。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创新投入</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研发经费投入占比为：________。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*计算口径：近三年研发经费总额与同期销售收入总额之比。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项目管理</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请对企业创新项目管理体系成熟程度进行简要说明。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标准制定</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请对企业参与起草国际标准、国家标准/行业标准、地方标准情况进行说明。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市场研究能力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请对企业市场研究机制、投入、方法以及市场需求反映速度等方面研究能力和效果进行简要说明。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市场拓展能力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请对企业市场营销、市场拓展等方面的能力进行简要说明。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jc w:val="lef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请提供企业近五年在创新方面获得奖励、荣誉情况。</w:t>
            </w:r>
          </w:p>
        </w:tc>
      </w:tr>
    </w:tbl>
    <w:p>
      <w:pPr>
        <w:widowControl/>
        <w:jc w:val="left"/>
        <w:rPr>
          <w:rFonts w:ascii="方正黑体简体" w:hAnsi="黑体" w:eastAsia="方正黑体简体"/>
          <w:sz w:val="32"/>
          <w:szCs w:val="32"/>
        </w:rPr>
      </w:pPr>
      <w:r>
        <w:rPr>
          <w:rFonts w:ascii="方正黑体简体" w:hAnsi="黑体" w:eastAsia="方正黑体简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三、综合指标（14-展览会）</w:t>
      </w:r>
    </w:p>
    <w:tbl>
      <w:tblPr>
        <w:tblStyle w:val="10"/>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425"/>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blHeader/>
          <w:jc w:val="center"/>
        </w:trPr>
        <w:tc>
          <w:tcPr>
            <w:tcW w:w="9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有形要素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市场占有率</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请从以下三方面说明本企业市场占有率情况：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（1）参展商（优秀参展商、境外参展商）规模和比例情况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（2）观众人数（专业观众、境外观众）的规模和比例情况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（3）展览面积（展览净面积、平均展览面积、境外参展商展位面积比例）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8"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市场美誉度</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请从以下两方面说明本企业市场美誉度情况，需提供相关佐证材料：</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（1）媒体的参与度与报道（非广告）</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（2）展会在品牌方面获得荣誉情况，如国际展览业协会（UFI）、商务部、文化创意产业认证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8"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财务指标</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请提供以下两方面数据情况并提供相关证实材料：</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（1）近三年展览会直接交易额；</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（2）近三年展览会经济直接产值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8"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社会人文资源、人力资源、环保资源投入</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请对社会中可供自己利用的，能为企业品牌发展带来优势或经营帮助的社会人文资源、设施设备、人力资源、环保资源等投入情况进行简要说明。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9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无形要素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知识产权保护</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请提供展览会相关知识产权申请以及保护情况，包括但不限于专利、商标、版权等。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展览会持续举办时间：_______年。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品牌战略</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请从：1）展览会品牌定位和发展总体规划；2）品牌建设方面的投入（品牌推广宣传、品牌战略投入）两方面简要说明企业品牌战略情况。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品牌知名度</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请从展览会的知名度、行业影响力（如行业发展的先进水平代表性，对相关产业发展的推动）等方面简要说明展览会品牌知名度情况。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品牌忠诚</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两次以上合作参展商占总参展商数量之比：_______%。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社会责任履行</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-已发布的社会责任报告，需提交最近一年的社会责任报告；</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-未发布的，请根据ISO 26000（中文版）要求，从组织治理、人权、劳工实践、环境、公平运营、消费者、社区参与和发展七个方面提供1500字以内的企业</w:t>
            </w:r>
            <w:r>
              <w:rPr>
                <w:rFonts w:hint="eastAsia" w:ascii="方正仿宋_GB2312" w:hAnsi="方正仿宋_GB2312" w:eastAsia="方正仿宋_GB2312" w:cs="方正仿宋_GB2312"/>
                <w:spacing w:val="-6"/>
                <w:sz w:val="24"/>
              </w:rPr>
              <w:t>履行社会责任材</w:t>
            </w:r>
            <w:r>
              <w:rPr>
                <w:rFonts w:hint="eastAsia" w:ascii="方正仿宋_GB2312" w:hAnsi="方正仿宋_GB2312" w:eastAsia="方正仿宋_GB2312" w:cs="方正仿宋_GB2312"/>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0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质量要素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请说明服务提供过程中涉及产品的实物质量水平，可通过明示标准来进行说明。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8"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质量合格评定</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请提供企业或其产品（服务）在环保、安全等方面质量认证情况。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08"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质量管理制度及运行</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请提供主办或者承担单位与展会相关的质量管理体系建设、先进质量管理方法运用情况。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0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服务要素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服务体系</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请提供为完成展览会相关服务制定的各项制度和措施情况说明，如应急管理措施、售后服务制度、服务改进制度等。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08"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服务设施</w:t>
            </w:r>
          </w:p>
        </w:tc>
        <w:tc>
          <w:tcPr>
            <w:tcW w:w="7368"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请提供为保证展览会服务顺利完成所必备的设施设备以及运行情况。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8"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18"/>
              </w:rPr>
            </w:pPr>
            <w:r>
              <w:rPr>
                <w:rFonts w:hint="eastAsia" w:ascii="方正仿宋_GB2312" w:hAnsi="方正仿宋_GB2312" w:eastAsia="方正仿宋_GB2312" w:cs="方正仿宋_GB2312"/>
                <w:sz w:val="24"/>
              </w:rPr>
              <w:t>服务人员</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请提供从事服务相关人员的专业资质、技能水平、职业道德情况。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8"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服务界面</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请提供服务过程中服务人员的态度、仪容仪表、服务记纪律情况。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08"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服务满意度</w:t>
            </w:r>
          </w:p>
        </w:tc>
        <w:tc>
          <w:tcPr>
            <w:tcW w:w="7368"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请提供观众对于服务过程和服务结果的评价，可提供第三方满意度评价或其他佐证材料。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08" w:type="dxa"/>
            <w:vMerge w:val="continue"/>
            <w:tcBorders>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服务改进</w:t>
            </w:r>
          </w:p>
        </w:tc>
        <w:tc>
          <w:tcPr>
            <w:tcW w:w="7368"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请提供企业根据观众评价对服务开展改进措施的情况，如改进制度、改进效果评价等。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创新要素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创新管理机制建设</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请提供展览会在创新方面制度建立、采取的措施以及实施效果情况。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模式创新</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请简要说明展会在流程、方式、管理等方面开展的创新活动。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市场营销</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请简要说明展会在市场拓展、市场营销方面开展的创新活动。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请提供展览会在创新方面获得奖励、荣誉情况，并提供相关佐证材料。</w:t>
            </w:r>
          </w:p>
        </w:tc>
      </w:tr>
    </w:tbl>
    <w:p>
      <w:pPr>
        <w:widowControl/>
        <w:jc w:val="left"/>
        <w:rPr>
          <w:rFonts w:ascii="方正黑体简体" w:hAnsi="黑体" w:eastAsia="方正黑体简体"/>
          <w:sz w:val="32"/>
          <w:szCs w:val="32"/>
        </w:rPr>
      </w:pPr>
      <w:r>
        <w:rPr>
          <w:rFonts w:ascii="方正黑体简体" w:hAnsi="黑体" w:eastAsia="方正黑体简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三、综合指标（15-日用化学品业）</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559"/>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市场占有率</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请简要说明与同类别产品相比在国际、国内市场占有情况。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市场覆盖率</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请简要说明产品覆盖国内区域以及海外市场情况。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盈利能力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□连续盈利时间：_______年。</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□净资产收益率（税后利润/平均所有者权益）_______。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□总资产收益率（税后利润/平均总资产）_______。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资本结构</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资产负债率（平均负债总额/平均资产总额）_______。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营运能力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□总资产周转率（营业收入净额/平均资产总额）_______。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□流动资产周转率（主营业务收入金额/平均流动资产总额）_______。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发展能力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□营业收入增长率（可考虑近三年的增长情况）_______。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□资本扩张率（本年股东权益增长额/年初股东权益）_______。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社会资源投入</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请提供社会中可供自己利用的，能为产品品牌自身带来优势或经营帮助的社会人文资源、人力资源、环保资源等投入情况说明。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752"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专利数量</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拥有专利数量情况（可列表说明）。</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□发明专利_____项；     □外观设计_____项；</w:t>
            </w:r>
            <w:r>
              <w:rPr>
                <w:rFonts w:hint="eastAsia" w:ascii="方正仿宋_GB2312" w:hAnsi="方正仿宋_GB2312" w:eastAsia="方正仿宋_GB2312" w:cs="方正仿宋_GB2312"/>
                <w:sz w:val="24"/>
              </w:rPr>
              <w:br w:type="textWrapping"/>
            </w:r>
            <w:r>
              <w:rPr>
                <w:rFonts w:hint="eastAsia" w:ascii="方正仿宋_GB2312" w:hAnsi="方正仿宋_GB2312" w:eastAsia="方正仿宋_GB2312" w:cs="方正仿宋_GB2312"/>
                <w:sz w:val="24"/>
              </w:rPr>
              <w:t>□实用新型_____项；     □国际专利_____项。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核心技术</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请简要说明企业拥有的核心技术数量与等级，与本领域其他组织相比核心技术水平，如先进生产工艺或生产技术。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品牌（商标）注册时间：_______年。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品牌战略</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请从：1）品牌定位、发展总体规划等制定和实施情况；2）品牌管理机构设置及运行情况；3）品牌建设方面的投入（与营业收入的比例，国际化战略投入，累计投入经费等）等方面简要说明企业品牌战略情况。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品牌知名度</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请提供第三方调查结果或相关佐证材料。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品牌忠诚度</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请提供第三方调查结果或相关佐证材料。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52"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社会责任履行</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-已发布的社会责任报告，需提交最近一年的社会责任报告；</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-未发布的，请根据ISO 26000（中文版）要求，从组织治理、人权、劳工实践、环境、公平运营、消费者、社区参与和发展七个方面提供1500字以内的企业</w:t>
            </w:r>
            <w:r>
              <w:rPr>
                <w:rFonts w:hint="eastAsia" w:ascii="方正仿宋_GB2312" w:hAnsi="方正仿宋_GB2312" w:eastAsia="方正仿宋_GB2312" w:cs="方正仿宋_GB2312"/>
                <w:spacing w:val="-6"/>
                <w:sz w:val="24"/>
              </w:rPr>
              <w:t>履行社会责任材</w:t>
            </w:r>
            <w:r>
              <w:rPr>
                <w:rFonts w:hint="eastAsia" w:ascii="方正仿宋_GB2312" w:hAnsi="方正仿宋_GB2312" w:eastAsia="方正仿宋_GB2312" w:cs="方正仿宋_GB2312"/>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52"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产品内在质量</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请结合国家有关法规、标准规定的产品适用、安全和其他特性要求，对本企业产品质量水平进行描述。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检测质量</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请提供近三年产品质量监管抽查情况。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质量合格评定</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请提供企业或产品通过环保、安全等方面质量认证情况。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质量管理体系建设及运行</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请提供企业质量管理体系建设以及运行情况说明。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52"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先进管理方法</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请提供企业采用卓越绩效、全面质量管理等先进管理方法情况。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服务体系</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请提供企业为完成产品相关服务制定的各项制度和措施情况，如应急管理措施、售后服务制度、服务改进制度等。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服务设施</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请提供企业为保证服务顺利完成所必备的设施设备以及运行情况。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服务人员</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请提供从事服务相关人员的专业资质、技能水平、职业道德情况。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服务界面</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请提供服务过程中服务人员的态度、仪容仪表、服务记纪律情况。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服务满意度</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请提供消费者对于服务过程和服务结果的评价，如第三方满意度测评结果或其他相关佐证材料。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2" w:type="dxa"/>
            <w:vMerge w:val="continue"/>
            <w:tcBorders>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服务改进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请提供企业根据顾客评价对企业/产品相关服务开展的改进措施情况，如改进制度、改进效果评价等。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52"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创新战略管理</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请从创新目标制定、战略定位、创新组织结构、市场态势的应对策略等方面简要说明企业创新战略管理情况。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创新机制管理</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请从创新激励机制、运行管理机制、绩效考核机制、创新风险管控机制等方面简要说明企业战略机制管理情况。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开发投入</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研发经费投入占比为：________。</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*计算口径：近三年研发经费总额与同期销售收入总额之比。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2"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研发布局</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请简要说明企业新技术获取渠道、全球化布局情况。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项目管理</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请简要说明研发项目管理体系成熟程度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标准制定</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请简要说明企业标准化工作情况：</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□承担国际标准化组织技术机构秘书处；</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□承担全国专业标准化技术委员会秘书处；</w:t>
            </w:r>
          </w:p>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□参与起草国际标准、国家标准/行业标准情况。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新产品研发能力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请简要说明企业新产品、新技术、新工艺研发能力以及科技成果转化率情况。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52" w:type="dxa"/>
            <w:vMerge w:val="continue"/>
            <w:tcBorders>
              <w:left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市场研究能力</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请简要说明企业在市场需求反映速度、市场拓展、渠道把控等市场方面的研究能力。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52" w:type="dxa"/>
            <w:vMerge w:val="continue"/>
            <w:tcBorders>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29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请简要说明企业在创新方面获得国际级、国家级、省部级以及行业科技奖励情况。</w:t>
            </w:r>
          </w:p>
        </w:tc>
      </w:tr>
    </w:tbl>
    <w:p>
      <w:pPr>
        <w:widowControl/>
        <w:jc w:val="left"/>
        <w:rPr>
          <w:rFonts w:ascii="方正黑体简体" w:hAnsi="黑体" w:eastAsia="方正黑体简体"/>
          <w:sz w:val="32"/>
          <w:szCs w:val="32"/>
        </w:rPr>
      </w:pPr>
      <w:r>
        <w:rPr>
          <w:rFonts w:ascii="方正黑体简体" w:hAnsi="黑体" w:eastAsia="方正黑体简体"/>
          <w:sz w:val="32"/>
          <w:szCs w:val="32"/>
        </w:rPr>
        <w:br w:type="page"/>
      </w:r>
    </w:p>
    <w:p>
      <w:pPr>
        <w:spacing w:line="360" w:lineRule="auto"/>
        <w:jc w:val="left"/>
        <w:rPr>
          <w:rFonts w:ascii="黑体" w:hAnsi="黑体" w:eastAsia="黑体"/>
          <w:color w:val="000000"/>
          <w:sz w:val="32"/>
          <w:szCs w:val="32"/>
        </w:rPr>
      </w:pPr>
      <w:r>
        <w:rPr>
          <w:rFonts w:hint="eastAsia" w:ascii="黑体" w:hAnsi="黑体" w:eastAsia="黑体"/>
          <w:color w:val="000000"/>
          <w:sz w:val="32"/>
          <w:szCs w:val="32"/>
        </w:rPr>
        <w:t>三、综合指标（16-交通运输业）</w:t>
      </w:r>
    </w:p>
    <w:tbl>
      <w:tblPr>
        <w:tblStyle w:val="10"/>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822"/>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trPr>
        <w:tc>
          <w:tcPr>
            <w:tcW w:w="980" w:type="dxa"/>
            <w:tcBorders>
              <w:bottom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一级指标</w:t>
            </w:r>
          </w:p>
        </w:tc>
        <w:tc>
          <w:tcPr>
            <w:tcW w:w="1822" w:type="dxa"/>
            <w:tcBorders>
              <w:bottom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二级指标</w:t>
            </w:r>
          </w:p>
        </w:tc>
        <w:tc>
          <w:tcPr>
            <w:tcW w:w="6164" w:type="dxa"/>
            <w:tcBorders>
              <w:bottom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w:t>
            </w: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资产规模</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请从近三年企业拥有生产设备台（套）数量、网点覆盖情况、资产总额、净资产收益率、总资产收益率、资产负债率、总资产周转率、资本扩张率等方面说明企业资产规模情况，必要时可列表说明。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社会关系投入</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请从供应链关系投入、劳动力关系投入、公众关系投入等方面说明企业近3年社会关系投入情况，必要时可列表说明。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环保建设情况</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请从低碳、环保、节能、降耗等角度说明企业近3年环保建设相关情况，必要时可列表说明。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请从（1）各类国际、国家级或行业质量体系的认证数量及情况；（2）国家、地区、行业质量标准化示范试点情况；（3）各类国际、国家级或省级的质量奖励情况等方面予以说明，并提供相关证明材料。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请从功能性，时效性等方面说明服务质量情况。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运输安全</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请从以下方面说明运输安全情况：</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（1）安全标准化体系建设成熟度，安全奖项等；（2）安全事故情况，直接经济损失等方面。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请从（1）研发经费投入，信息化建设投入等；（2）是否设置品牌管理部门，是否配备专职人员等；（3）广告、品牌维护、品牌建设等方面费用投入，全球性品牌形象策划和推广活动数量等方面予以说明。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616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请从（1）参与地方、行业、国家、国际标准制定；（2）拥有专利数量与销售额比重；（3）获中国驰名/著名商标、省级名牌等各级称号等方面予以说明，并提供相关证明材料。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616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82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616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请提供（1）行业主管部门或协会认定的服务资质或能力；（2）服务基础条件（包括服务人员、设施、网点、服务获得便捷程度等）等方面说明，并提供相关证明材料。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616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请提供（1）顾客满意度，有责投诉率，有责投诉处理率；（2）忠诚客户收入比，客户重复购买率；（3）中央一级电视、广播、报纸和6大门户网站发布的正面新闻报道等方面情况，并提供相关证明材料。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行业中的领导地位</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请简要说明以下方面情况：</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（1）国内市场占有率，国际市场占有率；</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（2）净资产收益率，主营业务利润率。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品牌知名度</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请提供（1）市场覆盖率；（2）市场知名度等方面情况。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市场开拓情况</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请简要说明国际和地区市场业务收入占比；与国际同行的知名企业，以联盟等合作形式产生的收入占销售收入的百分比情况。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品牌（商标）注册时间：_______年</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请简要介绍企业及注册商标历史。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社会责任报告发布情况</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-已发布的社会责任报告，需提交最近一年的社会责任报告；</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-未发布的，请根据ISO 26000（中文版）要求，从组织治理、人权、劳工实践、环境、公平运营、消费者、社区参与和发展七个方面提供1500字以内的企业</w:t>
            </w:r>
            <w:r>
              <w:rPr>
                <w:rFonts w:hint="eastAsia" w:ascii="方正仿宋_GB2312" w:hAnsi="方正仿宋_GB2312" w:eastAsia="方正仿宋_GB2312" w:cs="方正仿宋_GB2312"/>
                <w:spacing w:val="-6"/>
                <w:sz w:val="24"/>
              </w:rPr>
              <w:t>履行社会责任材</w:t>
            </w:r>
            <w:r>
              <w:rPr>
                <w:rFonts w:hint="eastAsia" w:ascii="方正仿宋_GB2312" w:hAnsi="方正仿宋_GB2312" w:eastAsia="方正仿宋_GB2312" w:cs="方正仿宋_GB2312"/>
                <w:sz w:val="24"/>
              </w:rPr>
              <w:t>料；</w:t>
            </w:r>
          </w:p>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-社会责任报告发布情况发布次数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社会责任履行情况</w:t>
            </w:r>
          </w:p>
        </w:tc>
        <w:tc>
          <w:tcPr>
            <w:tcW w:w="61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请提供社会责任报告第三方评价情况。</w:t>
            </w:r>
          </w:p>
        </w:tc>
      </w:tr>
    </w:tbl>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rPr>
          <w:rFonts w:ascii="方正黑体简体" w:hAnsi="黑体" w:eastAsia="方正黑体简体"/>
          <w:sz w:val="32"/>
          <w:szCs w:val="32"/>
        </w:rPr>
      </w:pPr>
      <w:r>
        <w:rPr>
          <w:rFonts w:ascii="方正黑体简体" w:hAnsi="黑体" w:eastAsia="方正黑体简体"/>
          <w:sz w:val="32"/>
          <w:szCs w:val="32"/>
        </w:rPr>
        <w:br w:type="page"/>
      </w:r>
    </w:p>
    <w:p>
      <w:pPr>
        <w:jc w:val="left"/>
        <w:rPr>
          <w:rFonts w:ascii="方正黑体简体" w:hAnsi="黑体" w:eastAsia="方正黑体简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三、综合指标（17-汽车制造业）</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313"/>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9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有形要素</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国内市场销量情况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请按乘用车、载货汽车、客车分别提供本企业在国内市场的销售量行业排名，注明相关数据来源。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海外市场销售情况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请从乘用车、载货车、客车、新能源汽车四项中任选一项提供相关数据，注明数据来源。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新能源汽车销量情况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请按乘用车、货车、客车分别提供企业近三年新能源汽车销量的行业排名情况，并注明相关数据来源。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质量要素</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企业质量管理体系认证情况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□通过质量管理体系ISO9001认证；</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□通过IATF16949认证；</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□通过环境管理体系ISO14001认证；</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□通过职业健康安全管理体系OHSAS18001认证；</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□通过其他管理体系认证</w:t>
            </w:r>
            <w:r>
              <w:rPr>
                <w:rFonts w:hint="eastAsia" w:ascii="方正仿宋_GB2312" w:hAnsi="方正仿宋_GB2312" w:eastAsia="方正仿宋_GB2312" w:cs="方正仿宋_GB2312"/>
                <w:sz w:val="24"/>
                <w:u w:val="single"/>
              </w:rPr>
              <w:t>(请列明)　　　　　　　　</w:t>
            </w:r>
            <w:r>
              <w:rPr>
                <w:rFonts w:hint="eastAsia" w:ascii="方正仿宋_GB2312" w:hAnsi="方正仿宋_GB2312" w:eastAsia="方正仿宋_GB2312" w:cs="方正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企业质量管理运行与改进效果情况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请对企业质量体系建立、运行与改进情况进行简要说明（包括产品研发、产品生产、供应商管理、营销服务、信息化建设、质量管理人才队伍建设、质量监测和改进机制等方面，字数不超过1000字。）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企业主营品牌产品主要技术质量情况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请列举近三年企业主营品牌产品的主要技术指标与行业平均水平、先进水平的比对情况（包括节能、环保、安全、可靠性等）。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产品定期监督和抽查情况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请说明近3年企业外部产品质量监督检查、产品抽查合格情况。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节能及环保管控和改善情况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请说明近3年企业单位产值能耗、水耗及污染物排放和噪声等指标情况，并说明所采取的相关管控措施及方案。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安全生产情况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请说明近3年企业安全生产、劳动保障、职业病事故的发生和防范情况。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企业质量信用等级</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参照GB/T23791-2009进行评价情况：</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□A等    □B等    □C等    □D等</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（如果没有参照上述标准，则请提供其他质量信用评价结果证明材料。）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企业质量获奖情况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近五年内，企业获得质量奖励情况：</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□中国质量奖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；□中国质量奖（提名奖）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□全国质量奖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；□省部级或行业质量奖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□中国工业大奖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；□中国工业大奖（提名奖）</w:t>
            </w:r>
            <w:r>
              <w:rPr>
                <w:rFonts w:hint="eastAsia" w:ascii="方正仿宋_GB2312" w:hAnsi="方正仿宋_GB2312" w:eastAsia="方正仿宋_GB2312" w:cs="方正仿宋_GB2312"/>
                <w:sz w:val="24"/>
                <w:u w:val="single"/>
              </w:rPr>
              <w:t xml:space="preserve">     （年）</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□省部级、行业产品单项质量奖或国际质量奖</w:t>
            </w:r>
            <w:r>
              <w:rPr>
                <w:rFonts w:hint="eastAsia" w:ascii="方正仿宋_GB2312" w:hAnsi="方正仿宋_GB2312" w:eastAsia="方正仿宋_GB2312" w:cs="方正仿宋_GB2312"/>
                <w:sz w:val="24"/>
                <w:u w:val="single"/>
              </w:rPr>
              <w:t>（请列明奖项名称或将年份）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创新要素</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年度内新车型销量情况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请列名近三年当年度新车型销量、销售收入占总销量、总销售收入的比例情况。</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注1：新车型指全新平台、换代车型，不包括年款及中改车型；</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注2：且新车型上市时间应不早于评价年度6个自然月；</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t>注3：乘用车与商用车分别说明。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新车型单品类市占率情况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请说明企业新车型单品类市占率情况。</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注1：按2020年新车型上市后平均市占率计算；</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注2：品类中乘用车分轿车、SUV、MPV，商用车分N1/N2/N3/M1/M2/M3六类；新能源单独分类统计。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企业创新项目数及完成情况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请说明企业近5年内</w:t>
            </w:r>
            <w:r>
              <w:rPr>
                <w:rFonts w:hint="eastAsia" w:ascii="方正仿宋_GB2312" w:hAnsi="方正仿宋_GB2312" w:eastAsia="方正仿宋_GB2312" w:cs="方正仿宋_GB2312"/>
                <w:b/>
                <w:sz w:val="24"/>
                <w:u w:val="single"/>
              </w:rPr>
              <w:t>立项并完成</w:t>
            </w:r>
            <w:r>
              <w:rPr>
                <w:rFonts w:hint="eastAsia" w:ascii="方正仿宋_GB2312" w:hAnsi="方正仿宋_GB2312" w:eastAsia="方正仿宋_GB2312" w:cs="方正仿宋_GB2312"/>
                <w:sz w:val="24"/>
              </w:rPr>
              <w:t>的创新项目与总计划项目情况。创新项目包括国家级创新项目、企业内部创新项目。内容可从新产品开发、新工艺流程改进、关键总成开发、前瞻技术开发等不少于四部分进行说明，并对创新项目的工程化、商业化情况进行说明，必要时可通过列表进行说明，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企业专利申请和授权情况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请说明企业5年内发明专利、实用新型、外观设计及国际专利的申请和授权情况。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企业科技成果获奖情况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请说明企业近5年获得创新奖项的情况（需提供获奖证书复印件）：</w:t>
            </w:r>
          </w:p>
          <w:p>
            <w:pPr>
              <w:spacing w:line="400" w:lineRule="exact"/>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□国家级科技进步奖：</w:t>
            </w:r>
            <w:r>
              <w:rPr>
                <w:rFonts w:hint="eastAsia" w:ascii="方正仿宋_GB2312" w:hAnsi="方正仿宋_GB2312" w:eastAsia="方正仿宋_GB2312" w:cs="方正仿宋_GB2312"/>
                <w:sz w:val="24"/>
                <w:u w:val="single"/>
              </w:rPr>
              <w:t>（根据奖励级别、获奖年份由高到低进行排列）；</w:t>
            </w:r>
          </w:p>
          <w:p>
            <w:pPr>
              <w:spacing w:line="400" w:lineRule="exact"/>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□省部级（含行业）科技进步奖：</w:t>
            </w:r>
            <w:r>
              <w:rPr>
                <w:rFonts w:hint="eastAsia" w:ascii="方正仿宋_GB2312" w:hAnsi="方正仿宋_GB2312" w:eastAsia="方正仿宋_GB2312" w:cs="方正仿宋_GB2312"/>
                <w:sz w:val="24"/>
                <w:u w:val="single"/>
              </w:rPr>
              <w:t>（根据奖励级别、获奖年份由高到低进行排列）；</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□中国专利奖金奖；               □外观设计金奖；</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□专利优秀奖；                   □外观设计优秀奖。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企业参与标准制定，承担课题情况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请列表说明：</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1、企业参与标准制定情况（包括承担国际、国家标准化技术委员会相关职务情况，参与国际、国家、行业、地方、团体标准情况，列明标准名称、编号、标准类型以及起草单位排名情况）；</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2、企业承担和完成国家973、863、科技支撑计划、重大专项、自然科学基金等基础课题、省部级课题情况（包括项目类型、项目名称、编号、起止时间、承担任务情况、完成情况）；</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3、近5年在科技、质量、产业领域一级刊物发表论文、出版论著情况（包括标题、作者、单位、期刊或出版社名称、发表或出版年份）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企业创新研发能力建设、研发机构设置情况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□国家级技术中心（或研究中心）：</w:t>
            </w:r>
            <w:r>
              <w:rPr>
                <w:rFonts w:hint="eastAsia" w:ascii="方正仿宋_GB2312" w:hAnsi="方正仿宋_GB2312" w:eastAsia="方正仿宋_GB2312" w:cs="方正仿宋_GB2312"/>
                <w:sz w:val="24"/>
                <w:u w:val="single"/>
              </w:rPr>
              <w:t xml:space="preserve">（如有多个请分别列出，后同）    </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□省级技术中心（或研究中心）：</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□博士后流动站：</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□海外研发机构：</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□5A标准化良好行为企业：</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研发经费投入情况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请说明企业近三年研发经费投入占主营业务销售收入的比例情况。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研发队伍建设情况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请说明企业研发队伍建设情况、人员数量、人才结构及组成情况。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无形资产</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服务水平</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□顾客满意度</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□经销商满意度</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□供应商满意度</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注：需提供第三方测评结果，如企业自己测量则需提供问卷样例。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服务实现</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请说明企业服务的种类全面性、质量可靠性、承诺保证性、设施设备情况、及时响应性、以及客户关怀相关情况，可从措施及成效两方面说明，总字数不超过1000字。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服务品牌独立性</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□有独立的顾客服务品牌；</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□有独立的经销商服务品牌；</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□有独立的供应商服务品牌；</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□有独立的出行服务品牌；</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□有独立的消费金融品牌；</w:t>
            </w:r>
          </w:p>
          <w:p>
            <w:pPr>
              <w:spacing w:line="400" w:lineRule="exact"/>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□其他服务品牌</w:t>
            </w:r>
            <w:r>
              <w:rPr>
                <w:rFonts w:hint="eastAsia" w:ascii="方正仿宋_GB2312" w:hAnsi="方正仿宋_GB2312" w:eastAsia="方正仿宋_GB2312" w:cs="方正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服务投入情况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ind w:left="232" w:hanging="233" w:hangingChars="10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请说明企业在服务体系建设、人员培训以及费用投入方面的行业排名情况，并给出相关数据来源说明。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汽车召回和三包管理情况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请说明企业开展汽车召回和三包工作的制度建设、具体举措以及实施成效情况，字数不超过500字。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无形要素</w:t>
            </w: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品牌推广</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请列名近三年企业品牌宣传投入额及行业排名情况，并简要说明品牌推广的主要渠道和方式。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获得各类荣誉情况</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中国驰名商标、中华老字号；</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省级名牌产品、驰名商标；</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地理标志产品、原产地证书；</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品牌影响力</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品牌知名度</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 品牌忠诚度</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品牌价值</w:t>
            </w:r>
            <w:r>
              <w:rPr>
                <w:rFonts w:hint="eastAsia" w:ascii="方正仿宋_GB2312" w:hAnsi="方正仿宋_GB2312" w:eastAsia="方正仿宋_GB2312" w:cs="方正仿宋_GB2312"/>
                <w:sz w:val="24"/>
                <w:u w:val="single"/>
              </w:rPr>
              <w:t xml:space="preserve"> ：（年份、评价机构）                           </w:t>
            </w:r>
            <w:r>
              <w:rPr>
                <w:rFonts w:hint="eastAsia" w:ascii="方正仿宋_GB2312" w:hAnsi="方正仿宋_GB2312" w:eastAsia="方正仿宋_GB2312" w:cs="方正仿宋_GB2312"/>
                <w:sz w:val="24"/>
              </w:rPr>
              <w:t xml:space="preserve">。 </w:t>
            </w:r>
          </w:p>
          <w:p>
            <w:pPr>
              <w:spacing w:line="400" w:lineRule="exac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注：需说明数据来源。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品牌建设体系</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请说明有企业建立品牌管理体系的相关制度、机构以及成效情况，不超过500字。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品牌文化</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企业从品牌文化内涵、品牌文化制度建设举措及成效等方面提供500字以内说明材料。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请说明企业社会责任制度建设以及年度报告发布情况，重点说明企业公共责任履行情况、员工关怀情况以及社会活动情况，不超过1000字。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合规经营</w:t>
            </w:r>
          </w:p>
        </w:tc>
        <w:tc>
          <w:tcPr>
            <w:tcW w:w="73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法律法规遵守情况，近3年内有无被各级政府监管部门通报情况、管理层高管违法违纪情况。</w:t>
            </w:r>
          </w:p>
        </w:tc>
      </w:tr>
    </w:tbl>
    <w:p/>
    <w:p>
      <w:pPr>
        <w:rPr>
          <w:rFonts w:hint="eastAsia" w:ascii="方正黑体简体" w:hAnsi="黑体" w:eastAsia="方正黑体简体"/>
          <w:sz w:val="32"/>
          <w:szCs w:val="32"/>
        </w:rPr>
      </w:pPr>
      <w:r>
        <w:rPr>
          <w:rFonts w:hint="eastAsia" w:ascii="方正黑体简体" w:hAnsi="黑体" w:eastAsia="方正黑体简体"/>
          <w:sz w:val="32"/>
          <w:szCs w:val="32"/>
        </w:rPr>
        <w:br w:type="page"/>
      </w: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w:t>
      </w:r>
      <w:r>
        <w:rPr>
          <w:rFonts w:hint="eastAsia" w:ascii="方正黑体简体" w:hAnsi="黑体" w:eastAsia="方正黑体简体"/>
          <w:sz w:val="32"/>
          <w:szCs w:val="32"/>
          <w:lang w:val="en-US" w:eastAsia="zh-CN"/>
        </w:rPr>
        <w:t>18-</w:t>
      </w:r>
      <w:r>
        <w:rPr>
          <w:rFonts w:hint="eastAsia" w:ascii="方正黑体简体" w:hAnsi="黑体" w:eastAsia="方正黑体简体"/>
          <w:sz w:val="32"/>
          <w:szCs w:val="32"/>
        </w:rPr>
        <w:t>互联网）</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管理水平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请从（1）认证情况；（2）奖励情况；（3）人员资质情况等方面予以说明，字数不超过500字，并提供代表最高水平的相关证明材料。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信用体系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请从（1）信用体系建设情况；（2）第三方信用评价报告等方面予以说明，字数不超过500字，并提供相关证明材料。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请从（1）硬件水平；（2）软件水平等方面予以说明，字数不超过500字，并提供相关证明材料。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请从（1）研发资金投入占总投入的比重；（2）技术研发人员比例；（3）实验室和技术中心的级别；（4）开创新市场的能力等方面予以说明，字数不超过1000字，并提供相应证明材料。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请从（1）科技获奖情况；（2）专利数和参与标准制修订情况；（3）创新的商业模式等方面。字数不超过500字，并提供相关证明材料。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服务保障</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请从（1）服务体系建设与执行情况（售前、售中和售后）；（2）服务基础条件（人员、费用、设备、网络等）等方面提供500字以内说明及相关证明材料。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请从（1）出口带宽数；（2）响应速度等方面提供500字以内说明及相关证明材料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请从（1）顾客满意度；（2）用户数量；（3）用户黏性等方面提供500字以内说明及相关证明材料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信息安全</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请从（1）信息系统安全；（2）信息安全保障；（3）信息安全认证等方面提供1000字以内说明及相关证明材料。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9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资产</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请从（1）市场占有率；（2）市场占有率复合增长率等方面提供500字以内说明及相关证明材料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数据资源</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请从（1）数据量；（2）数据流量等方面提供500字以内说明及相关证明材料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品牌培育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请从（1）品牌宣传；（2）品牌知名度和美誉度等方面提供500字以内说明及相关证明材料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法律权益</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请从（1）知识产权保护机制和措施；（2）注册商标、著作权等方面提供500字以内说明及相关证明材料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体系建设</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请从（1）社会责任管理体系；（2）环境管理体系；（3）职业安全健康管理体系等方面提供1000字以内说明及相关证明材料。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卓越绩效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请从（1）公共责任；（2）公益支持；（3）员工关怀等方面提供1000字以内说明及相关证明材料。</w:t>
            </w:r>
          </w:p>
        </w:tc>
      </w:tr>
    </w:tbl>
    <w:p>
      <w:pPr>
        <w:sectPr>
          <w:pgSz w:w="11906" w:h="16838"/>
          <w:pgMar w:top="1985" w:right="1474" w:bottom="1361" w:left="1474" w:header="851" w:footer="1361" w:gutter="0"/>
          <w:pgNumType w:fmt="decimal"/>
          <w:cols w:space="425" w:num="1"/>
          <w:docGrid w:type="linesAndChars" w:linePitch="286" w:charSpace="-1638"/>
        </w:sect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w:t>
      </w:r>
      <w:r>
        <w:rPr>
          <w:rFonts w:hint="eastAsia" w:ascii="方正黑体简体" w:hAnsi="黑体" w:eastAsia="方正黑体简体"/>
          <w:sz w:val="32"/>
          <w:szCs w:val="32"/>
          <w:lang w:val="en-US" w:eastAsia="zh-CN"/>
        </w:rPr>
        <w:t>19-</w:t>
      </w:r>
      <w:r>
        <w:rPr>
          <w:rFonts w:hint="eastAsia" w:ascii="方正黑体简体" w:hAnsi="黑体" w:eastAsia="方正黑体简体"/>
          <w:sz w:val="32"/>
          <w:szCs w:val="32"/>
        </w:rPr>
        <w:t>旅游业）</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种类和全面性（如景区的游览指引服务、导游讲解服务、餐饮、住宿和交通服务等）；（2）服务响应时间；（3）服务获得途径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服务保障</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安全服务；（2）应急机制；（3）游客投诉处理；（4）服务履行标准；（5）服务基础条件（包括服务人员、服务设施、服务网点、服务获得的便捷程度等与服务能力承诺的匹配情况及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客户关系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请从（1）游客满意度；（2）游客忠诚度等方面予以说明，字数不超过500字，并提供相关证明材料。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请从（1）旅游景区的评级情况（如景区质量等级评定结果）；（2）观赏游憩价值；（3）历史文化价值；（4）基础硬件设施的质量等方面予以说明，字数不超过500字，并提供代表最高水平的相关证明材料。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质量信用</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请从（1）近两年媒体曝光情况；（2）消费者投诉信用责任情况等方面予以说明，字数不超过500字，并提供代表最高水平的相关证明材料。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请从（1）管理体系建设；（2）质量管理信息化水平等方面予以说明，字数不超过500字，并提供代表最高水平的相关证明材料。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市场影响力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请从（1）品牌知名度；（2）品牌美誉度；（3）市场占有率等方面予以说明，字数不超过500字，并提供代表最高水平的相关证明材料。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市场开拓力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入境游客的规模；（2）境外设立营销渠道的数量（如宣传机构、咨询公司、分公司等）；（3）国内游客的规模；（4）国内设立营销渠道的数量（如宣传机构、咨询公司、分公司等）等方面予以说明，字数不超过1500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持续发展能力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请从（1）品牌环境保护程度；（2）品牌法律保护程度（商标、专利、知识产权）；（3）品牌资源持续发展能力等方面予以说明，字数不超过1000字，并提供代表最高水平的相关证明材料。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产品（服务）创新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请从（1）旅游景区产品（参观、游乐）的独特性；（2）旅游景区产品（参观、游乐）的丰富性；（3）个性化的旅游服务的创新等方面予以说明，字数不超过1500字，并提供代表最高水平的相关证明材料。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文化创新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企业文化核心理念创新；（2）文化产品创新数量（如能体现景区文化特点的具有纪念意义的创新文化产品的数量）；（3）文化项目创新数量（如能体现景区核心文化特点的创新文化节目的数量）等方面予以说明，字数不超过1500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品牌培育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请从（1）品牌培育费用的占比（占当期销售收入的比重）；（2）品牌培育管理机制（如品牌管理机构、专职人员及品牌保护措施等）等方面予以说明，字数不超过500字，并提供代表最高水平的相关证明材料。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品牌维护</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维护费用的占比（占当期销售收入的比重）；（2）品牌保护措施（如了解品牌价值核心、理性的品牌延伸、及时的品牌危机公关等）等方面予以说明，字数不超过1000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品牌宣传</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宣传推广费用的占比（占当期销售收入的比重）；（2）品牌宣传渠道的多样性（如口碑宣传、电视广告宣传、网络传播、纸质媒介传播等）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相关体系建设情况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请从（1）社会责任管理体系；（2）环境管理体系建设；（3）职业安全健康管理体系建设等方面予以说明，字数不超过500字，并提供代表最高水平的相关证明材料。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企业形象</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请从（1）遵守法律法规情况；（2）社会公益、慈善和福利活动；（3）相关方的评价等方面予以说明，字数不超过500字，并提供代表最高水平的相关证明材料。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员工关怀</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请从（1）薪酬；（2）福利和劳动保障；（3）公平待遇等方面予以说明，字数不超过500字，并提供代表最高水平的相关证明材料。</w:t>
            </w:r>
          </w:p>
        </w:tc>
      </w:tr>
    </w:tbl>
    <w:p>
      <w:pPr>
        <w:sectPr>
          <w:pgSz w:w="11906" w:h="16838"/>
          <w:pgMar w:top="1985" w:right="1474" w:bottom="1361" w:left="1474" w:header="851" w:footer="1361" w:gutter="0"/>
          <w:pgNumType w:fmt="decimal"/>
          <w:cols w:space="425" w:num="1"/>
          <w:docGrid w:type="linesAndChars" w:linePitch="286" w:charSpace="-1638"/>
        </w:sect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w:t>
      </w:r>
      <w:r>
        <w:rPr>
          <w:rFonts w:hint="eastAsia" w:ascii="方正黑体简体" w:hAnsi="黑体" w:eastAsia="方正黑体简体"/>
          <w:sz w:val="32"/>
          <w:szCs w:val="32"/>
          <w:lang w:val="en-US" w:eastAsia="zh-CN"/>
        </w:rPr>
        <w:t>20-</w:t>
      </w:r>
      <w:r>
        <w:rPr>
          <w:rFonts w:hint="eastAsia" w:ascii="方正黑体简体" w:hAnsi="黑体" w:eastAsia="方正黑体简体"/>
          <w:sz w:val="32"/>
          <w:szCs w:val="32"/>
        </w:rPr>
        <w:t>电信）</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有形要素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市场表现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请从（1）行业地位；（2）市场规模；（3）市场知名度等方面予以说明，字数不超过500字，并提供代表最高水平的相关证明材料。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财务表现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请从（1）盈利能力；（2）资本结构；（3）营运能力；（4）发展能力等方面予以说明，字数不超过500字，并提供相关证明材料。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相关资源</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请从（1）设施设备资源；（2）人力资源；（3）社会关系资源；（4）其他资源等方面予以说明，字数不超过500字，并提供相关证明材料。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品牌建设环境</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请从（1）内部支持；（2）外部支持等方面予以说明，字数不超过500字，并提供代表最高水平的相关证明材料。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请从（1）知识产权拥有；（2）知识产权保护等方面予以说明，字数不超过500字，并提供代表最高水平的相关证明材料。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品牌文化</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请从（1）品牌历史；（2）品牌战略；（3）品牌忠诚度；（4）品牌美誉度等方面予以说明，字数不超过500字，并提供代表最高水平的相关证明材料。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请从（1）社会责任履行；（2）诚信体系建设；（3）生态环境保护等方面予以说明，字数不超过500字，并提供代表最高水平的相关证明材料。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质量承诺</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请从（1）客观质量承诺；（2）使用质量承诺等方面予以说明，字数不超过500字，并提供代表最高水平的相关证明材料。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请从（1）质量保障投入；（2）质量管理体系建设；（3）卓越绩效管理等方面予以说明，字数不超过500字，并提供代表最高水平的相关证明材料。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质量感知</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请从（1）网络通畅性；（2）网络稳定性；（3）网络可靠性；（4）信息准确性；（5）故障处理等方面予以说明，字数不超过500字，并提供代表最高水平的相关证明材料。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质量安全</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请从（1）授权认证；（2）隐私保护；（3）安全防控等方面予以说明，字数不超过500字，并提供代表最高水平的相关证明材料。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质量认可</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请从（1）质量合格评定；（2）用户满意评价等方面予以说明，字数不超过500字，并提供代表最高水平的相关证明材料。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服务设计能力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请从（1）服务体系；（2）服务渠道等方面予以说明，字数不超过500字，并提供代表最高水平的相关证明材料。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服务过程实现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请从（1）服务设施；（2）服务人员；（3）服务创新等方面予以说明，字数不超过500字，并提供代表最高水平的相关证明材料。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服务结果绩效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请从（1）服务满意；（2）服务改进等方面予以说明，字数不超过500字，并提供代表最高水平的相关证明材料。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restart"/>
            <w:tcBorders>
              <w:left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创新要素</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创新管理能力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请从（1）创新战略管理；（2）创新机制管理；（3）创新资源整合等方面予以说明，字数不超过500字，并提供代表最高水平的相关证明材料。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9" w:type="dxa"/>
            <w:vMerge w:val="continue"/>
            <w:tcBorders>
              <w:left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创新开发能力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请从（1）创新投入；（2）创新速度；（3）创新效益等方面予以说明，字数不超过500字，并提供代表最高水平的相关证明材料。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99" w:type="dxa"/>
            <w:vMerge w:val="continue"/>
            <w:tcBorders>
              <w:left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营销保障能力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请从（1）市场研究能力；（2）市场拓展能力；（3）渠道把控能力等方面予以说明，字数不超过500字，并提供代表最高水平的相关证明材料。</w:t>
            </w:r>
          </w:p>
        </w:tc>
      </w:tr>
    </w:tbl>
    <w:p>
      <w:pPr>
        <w:jc w:val="left"/>
      </w:pPr>
    </w:p>
    <w:p>
      <w:pPr>
        <w:jc w:val="left"/>
        <w:rPr>
          <w:rFonts w:ascii="方正黑体简体" w:hAnsi="黑体" w:eastAsia="方正黑体简体"/>
          <w:sz w:val="32"/>
          <w:szCs w:val="32"/>
        </w:rPr>
        <w:sectPr>
          <w:pgSz w:w="11906" w:h="16838"/>
          <w:pgMar w:top="1985" w:right="1474" w:bottom="1361" w:left="1474" w:header="851" w:footer="1361" w:gutter="0"/>
          <w:pgNumType w:fmt="decimal"/>
          <w:cols w:space="425" w:num="1"/>
          <w:docGrid w:type="linesAndChars" w:linePitch="286" w:charSpace="-1638"/>
        </w:sect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w:t>
      </w:r>
      <w:r>
        <w:rPr>
          <w:rFonts w:hint="eastAsia" w:ascii="方正黑体简体" w:hAnsi="黑体" w:eastAsia="方正黑体简体"/>
          <w:sz w:val="32"/>
          <w:szCs w:val="32"/>
          <w:lang w:val="en-US" w:eastAsia="zh-CN"/>
        </w:rPr>
        <w:t>21</w:t>
      </w:r>
      <w:r>
        <w:rPr>
          <w:rFonts w:hint="eastAsia" w:ascii="方正黑体简体" w:hAnsi="黑体" w:eastAsia="方正黑体简体"/>
          <w:sz w:val="32"/>
          <w:szCs w:val="32"/>
        </w:rPr>
        <w:t>-其他）</w:t>
      </w:r>
    </w:p>
    <w:tbl>
      <w:tblPr>
        <w:tblStyle w:val="1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产品质量水平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质量管理水平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质量发展能力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技术创新</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创新成效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创新能力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服务基础设施</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服务能力建设</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服务全面响应</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无形资产</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市场占有情况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□国内市场占有率___________；</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□出口国家（地区）数量______；</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□主营业务销售收入行业排名___；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品牌管理情况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□无从事品牌管理相关部门和人员；</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□设有兼职品牌管理部门和人员；</w:t>
            </w:r>
          </w:p>
          <w:p>
            <w:pPr>
              <w:spacing w:line="400" w:lineRule="exact"/>
              <w:ind w:left="232" w:hanging="231" w:hangingChars="1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□设有专职的品牌管理部门和专职人员，成立年份____年，部门人数____人。</w:t>
            </w:r>
          </w:p>
          <w:p>
            <w:pPr>
              <w:spacing w:line="400" w:lineRule="exact"/>
              <w:ind w:left="232" w:hanging="231" w:hangingChars="1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社会责任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已发布的社会责任报告，需提交最近一年的社会责任报告；</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未发布的，请根据ISO 26000（中文版）要求，从组织治理、人权、劳工实践、环境、公平运营、消费者、社区参与和发展七个方面提供1500字以内的企业</w:t>
            </w:r>
            <w:r>
              <w:rPr>
                <w:rFonts w:hint="eastAsia" w:ascii="方正仿宋_GB2312" w:hAnsi="方正仿宋_GB2312" w:eastAsia="方正仿宋_GB2312" w:cs="方正仿宋_GB2312"/>
                <w:spacing w:val="-6"/>
                <w:sz w:val="24"/>
              </w:rPr>
              <w:t>履行社会责任材</w:t>
            </w:r>
            <w:r>
              <w:rPr>
                <w:rFonts w:hint="eastAsia" w:ascii="方正仿宋_GB2312" w:hAnsi="方正仿宋_GB2312" w:eastAsia="方正仿宋_GB2312" w:cs="方正仿宋_GB2312"/>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品牌历史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获得各类荣誉情况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中国驰名商标、中华老字号；</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省级名牌产品、驰名商标；</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地理标志产品、原产地证书；</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知识产权保护情况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专利    ____项；        □ 发明专利 _____项；</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注册商标____项；        □ 著作权 _____项；</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地理标志____项；        □ 工业设计____项；</w:t>
            </w:r>
          </w:p>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品牌定位</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方正仿宋_GB2312" w:hAnsi="方正仿宋_GB2312" w:eastAsia="方正仿宋_GB2312" w:cs="方正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品牌文化</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企业从品牌文化内涵、品牌文化制度建设举措及成效等方面提供500字以内说明材料。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6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32"/>
                <w:szCs w:val="32"/>
              </w:rPr>
              <w:t>四、企业填报数据信息真实性承诺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1"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方正仿宋_GB2312" w:hAnsi="方正仿宋_GB2312" w:eastAsia="方正仿宋_GB2312" w:cs="方正仿宋_GB2312"/>
                <w:b/>
                <w:spacing w:val="-4"/>
                <w:sz w:val="32"/>
                <w:szCs w:val="32"/>
              </w:rPr>
            </w:pPr>
          </w:p>
          <w:p>
            <w:pPr>
              <w:spacing w:line="360" w:lineRule="auto"/>
              <w:jc w:val="left"/>
              <w:rPr>
                <w:rFonts w:hint="eastAsia" w:ascii="方正仿宋_GB2312" w:hAnsi="方正仿宋_GB2312" w:eastAsia="方正仿宋_GB2312" w:cs="方正仿宋_GB2312"/>
                <w:b/>
                <w:spacing w:val="-4"/>
                <w:sz w:val="32"/>
                <w:szCs w:val="32"/>
              </w:rPr>
            </w:pPr>
            <w:r>
              <w:rPr>
                <w:rFonts w:hint="eastAsia" w:ascii="方正仿宋_GB2312" w:hAnsi="方正仿宋_GB2312" w:eastAsia="方正仿宋_GB2312" w:cs="方正仿宋_GB2312"/>
                <w:b/>
                <w:spacing w:val="-4"/>
                <w:sz w:val="32"/>
                <w:szCs w:val="32"/>
              </w:rPr>
              <w:t>本组织郑重承诺:</w:t>
            </w:r>
          </w:p>
          <w:p>
            <w:pPr>
              <w:spacing w:line="360" w:lineRule="auto"/>
              <w:jc w:val="left"/>
              <w:rPr>
                <w:rFonts w:hint="eastAsia" w:ascii="方正仿宋_GB2312" w:hAnsi="方正仿宋_GB2312" w:eastAsia="方正仿宋_GB2312" w:cs="方正仿宋_GB2312"/>
                <w:b/>
                <w:spacing w:val="-4"/>
                <w:sz w:val="32"/>
                <w:szCs w:val="32"/>
              </w:rPr>
            </w:pPr>
          </w:p>
          <w:p>
            <w:pPr>
              <w:spacing w:line="360" w:lineRule="auto"/>
              <w:ind w:firstLine="606" w:firstLineChars="200"/>
              <w:jc w:val="left"/>
              <w:rPr>
                <w:rFonts w:hint="eastAsia" w:ascii="方正仿宋_GB2312" w:hAnsi="方正仿宋_GB2312" w:eastAsia="方正仿宋_GB2312" w:cs="方正仿宋_GB2312"/>
                <w:spacing w:val="-4"/>
                <w:sz w:val="32"/>
                <w:szCs w:val="32"/>
              </w:rPr>
            </w:pPr>
            <w:r>
              <w:rPr>
                <w:rFonts w:hint="eastAsia" w:ascii="方正仿宋_GB2312" w:hAnsi="方正仿宋_GB2312" w:eastAsia="方正仿宋_GB2312" w:cs="方正仿宋_GB2312"/>
                <w:spacing w:val="-4"/>
                <w:sz w:val="32"/>
                <w:szCs w:val="32"/>
              </w:rPr>
              <w:t>所提交申报材料真实、准确、有效，并愿意承担相应责任。</w:t>
            </w:r>
          </w:p>
          <w:p>
            <w:pPr>
              <w:rPr>
                <w:rFonts w:hint="eastAsia" w:ascii="方正仿宋_GB2312" w:hAnsi="方正仿宋_GB2312" w:eastAsia="方正仿宋_GB2312" w:cs="方正仿宋_GB2312"/>
                <w:sz w:val="18"/>
                <w:szCs w:val="18"/>
              </w:rPr>
            </w:pPr>
          </w:p>
          <w:p>
            <w:pPr>
              <w:spacing w:line="400" w:lineRule="atLeast"/>
              <w:ind w:firstLine="6122" w:firstLineChars="2650"/>
              <w:rPr>
                <w:rFonts w:hint="eastAsia" w:ascii="方正仿宋_GB2312" w:hAnsi="方正仿宋_GB2312" w:eastAsia="方正仿宋_GB2312" w:cs="方正仿宋_GB2312"/>
                <w:sz w:val="24"/>
              </w:rPr>
            </w:pPr>
          </w:p>
          <w:p>
            <w:pPr>
              <w:spacing w:line="400" w:lineRule="atLeast"/>
              <w:ind w:firstLine="3350" w:firstLineChars="145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负责人签字：</w:t>
            </w:r>
          </w:p>
          <w:p>
            <w:pPr>
              <w:spacing w:line="400" w:lineRule="atLeast"/>
              <w:ind w:firstLine="4389" w:firstLineChars="19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年   月   日</w:t>
            </w:r>
          </w:p>
          <w:p>
            <w:pPr>
              <w:spacing w:line="400" w:lineRule="atLeast"/>
              <w:ind w:firstLine="4158" w:firstLineChars="18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24"/>
              </w:rPr>
              <w:t>（申报单位公章）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32"/>
                <w:szCs w:val="32"/>
              </w:rPr>
              <w:t>五、推荐单位审查意见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400" w:lineRule="atLeast"/>
              <w:ind w:firstLine="4430"/>
              <w:rPr>
                <w:rFonts w:hint="eastAsia" w:ascii="方正仿宋_GB2312" w:hAnsi="方正仿宋_GB2312" w:eastAsia="方正仿宋_GB2312" w:cs="方正仿宋_GB2312"/>
                <w:sz w:val="18"/>
                <w:szCs w:val="18"/>
              </w:rPr>
            </w:pPr>
          </w:p>
          <w:p>
            <w:pPr>
              <w:spacing w:line="400" w:lineRule="atLeast"/>
              <w:ind w:firstLine="4430"/>
              <w:rPr>
                <w:rFonts w:hint="eastAsia" w:ascii="方正仿宋_GB2312" w:hAnsi="方正仿宋_GB2312" w:eastAsia="方正仿宋_GB2312" w:cs="方正仿宋_GB2312"/>
                <w:sz w:val="18"/>
                <w:szCs w:val="18"/>
              </w:rPr>
            </w:pPr>
          </w:p>
          <w:p>
            <w:pPr>
              <w:spacing w:line="400" w:lineRule="atLeast"/>
              <w:rPr>
                <w:rFonts w:hint="eastAsia" w:ascii="方正仿宋_GB2312" w:hAnsi="方正仿宋_GB2312" w:eastAsia="方正仿宋_GB2312" w:cs="方正仿宋_GB2312"/>
                <w:sz w:val="18"/>
                <w:szCs w:val="18"/>
              </w:rPr>
            </w:pPr>
          </w:p>
          <w:p>
            <w:pPr>
              <w:spacing w:line="400" w:lineRule="atLeast"/>
              <w:ind w:firstLine="4430"/>
              <w:rPr>
                <w:rFonts w:hint="eastAsia" w:ascii="方正仿宋_GB2312" w:hAnsi="方正仿宋_GB2312" w:eastAsia="方正仿宋_GB2312" w:cs="方正仿宋_GB2312"/>
                <w:sz w:val="18"/>
                <w:szCs w:val="18"/>
              </w:rPr>
            </w:pPr>
          </w:p>
          <w:p>
            <w:pPr>
              <w:spacing w:line="400" w:lineRule="atLeast"/>
              <w:ind w:firstLine="4430"/>
              <w:rPr>
                <w:rFonts w:hint="eastAsia" w:ascii="方正仿宋_GB2312" w:hAnsi="方正仿宋_GB2312" w:eastAsia="方正仿宋_GB2312" w:cs="方正仿宋_GB2312"/>
                <w:sz w:val="18"/>
                <w:szCs w:val="18"/>
              </w:rPr>
            </w:pPr>
          </w:p>
          <w:p>
            <w:pPr>
              <w:spacing w:line="400" w:lineRule="atLeast"/>
              <w:ind w:firstLine="3696" w:firstLineChars="16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负责人签字：</w:t>
            </w:r>
          </w:p>
          <w:p>
            <w:pPr>
              <w:spacing w:line="400" w:lineRule="atLeast"/>
              <w:ind w:firstLine="4620" w:firstLineChars="20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 xml:space="preserve"> 年  月  日</w:t>
            </w:r>
          </w:p>
          <w:p>
            <w:pPr>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24"/>
              </w:rPr>
              <w:t xml:space="preserve"> （审查单位公章）</w:t>
            </w:r>
          </w:p>
        </w:tc>
      </w:tr>
    </w:tbl>
    <w:p>
      <w:pPr>
        <w:widowControl/>
        <w:jc w:val="left"/>
        <w:rPr>
          <w:rFonts w:ascii="方正仿宋简体" w:hAnsi="方正仿宋简体" w:eastAsia="方正仿宋简体" w:cs="方正仿宋简体"/>
          <w:sz w:val="32"/>
          <w:szCs w:val="32"/>
        </w:rPr>
        <w:sectPr>
          <w:pgSz w:w="11906" w:h="16838"/>
          <w:pgMar w:top="2098" w:right="1474" w:bottom="1985" w:left="1588" w:header="851" w:footer="850" w:gutter="0"/>
          <w:pgNumType w:fmt="decimal"/>
          <w:cols w:space="425" w:num="1"/>
          <w:docGrid w:type="linesAndChars" w:linePitch="289" w:charSpace="-1844"/>
        </w:sectPr>
      </w:pPr>
    </w:p>
    <w:p>
      <w:pPr>
        <w:widowControl/>
        <w:rPr>
          <w:rFonts w:ascii="仿宋_GB2312" w:hAnsi="宋体" w:eastAsia="仿宋_GB2312" w:cs="宋体"/>
          <w:kern w:val="0"/>
          <w:sz w:val="32"/>
          <w:szCs w:val="32"/>
        </w:rPr>
      </w:pPr>
    </w:p>
    <w:sectPr>
      <w:footerReference r:id="rId4" w:type="default"/>
      <w:pgSz w:w="11906" w:h="16838"/>
      <w:pgMar w:top="2098" w:right="1474" w:bottom="1985" w:left="1588" w:header="851" w:footer="850" w:gutter="0"/>
      <w:pgNumType w:fmt="decimal"/>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987DE1-68C6-4DBC-866F-4B7BD4086E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347C01-2994-45E3-A3DE-3903954C8FD0}"/>
  </w:font>
  <w:font w:name="方正小标宋简体">
    <w:panose1 w:val="02000000000000000000"/>
    <w:charset w:val="86"/>
    <w:family w:val="script"/>
    <w:pitch w:val="default"/>
    <w:sig w:usb0="00000001" w:usb1="08000000" w:usb2="00000000" w:usb3="00000000" w:csb0="00040000" w:csb1="00000000"/>
    <w:embedRegular r:id="rId3" w:fontKey="{64592D34-2832-47C0-A6BB-1A197707C2D4}"/>
  </w:font>
  <w:font w:name="仿宋_GB2312">
    <w:altName w:val="仿宋"/>
    <w:panose1 w:val="02010609030101010101"/>
    <w:charset w:val="86"/>
    <w:family w:val="modern"/>
    <w:pitch w:val="default"/>
    <w:sig w:usb0="00000000" w:usb1="00000000" w:usb2="00000000" w:usb3="00000000" w:csb0="00040000" w:csb1="00000000"/>
    <w:embedRegular r:id="rId4" w:fontKey="{328B8045-3924-4A81-A617-EFB049C984D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inherit">
    <w:altName w:val="仿宋"/>
    <w:panose1 w:val="00000000000000000000"/>
    <w:charset w:val="00"/>
    <w:family w:val="roman"/>
    <w:pitch w:val="default"/>
    <w:sig w:usb0="00000000" w:usb1="00000000" w:usb2="00000000" w:usb3="00000000" w:csb0="00000000" w:csb1="00000000"/>
  </w:font>
  <w:font w:name="方正仿宋简体">
    <w:altName w:val="Arial Unicode MS"/>
    <w:panose1 w:val="02000000000000000000"/>
    <w:charset w:val="86"/>
    <w:family w:val="script"/>
    <w:pitch w:val="default"/>
    <w:sig w:usb0="00000000" w:usb1="00000000" w:usb2="00000012" w:usb3="00000000" w:csb0="00040001" w:csb1="00000000"/>
    <w:embedRegular r:id="rId5" w:fontKey="{99557FD1-5AA3-40EF-9726-F4DCA7B7C429}"/>
  </w:font>
  <w:font w:name="方正仿宋_GB2312">
    <w:panose1 w:val="02000000000000000000"/>
    <w:charset w:val="86"/>
    <w:family w:val="auto"/>
    <w:pitch w:val="default"/>
    <w:sig w:usb0="A00002BF" w:usb1="184F6CFA" w:usb2="00000012" w:usb3="00000000" w:csb0="00040001" w:csb1="00000000"/>
    <w:embedRegular r:id="rId6" w:fontKey="{9C126981-5880-4106-9417-C8ABB7652AE3}"/>
  </w:font>
  <w:font w:name="方正黑体简体">
    <w:altName w:val="Arial Unicode MS"/>
    <w:panose1 w:val="02000000000000000000"/>
    <w:charset w:val="86"/>
    <w:family w:val="script"/>
    <w:pitch w:val="default"/>
    <w:sig w:usb0="00000000" w:usb1="00000000" w:usb2="00000012" w:usb3="00000000" w:csb0="00040001" w:csb1="00000000"/>
    <w:embedRegular r:id="rId7" w:fontKey="{90A99D56-BF06-4D98-88DB-D21823746287}"/>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28"/>
      <w:lvlText w:val="%1"/>
      <w:lvlJc w:val="left"/>
      <w:pPr>
        <w:tabs>
          <w:tab w:val="left" w:pos="0"/>
        </w:tabs>
        <w:ind w:left="0" w:hanging="425"/>
      </w:pPr>
      <w:rPr>
        <w:rFonts w:hint="eastAsia"/>
      </w:rPr>
    </w:lvl>
    <w:lvl w:ilvl="1" w:tentative="0">
      <w:start w:val="1"/>
      <w:numFmt w:val="decimal"/>
      <w:pStyle w:val="2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20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MTA0NWE2YWMxMTMyNjhlN2JlZTlmMTIwNTdlYWUifQ=="/>
  </w:docVars>
  <w:rsids>
    <w:rsidRoot w:val="009F3A66"/>
    <w:rsid w:val="00006C29"/>
    <w:rsid w:val="000217F6"/>
    <w:rsid w:val="00036D05"/>
    <w:rsid w:val="000643DA"/>
    <w:rsid w:val="000835CC"/>
    <w:rsid w:val="000866CD"/>
    <w:rsid w:val="00091D3C"/>
    <w:rsid w:val="000B212D"/>
    <w:rsid w:val="000C4D4D"/>
    <w:rsid w:val="000F0C77"/>
    <w:rsid w:val="000F5F7E"/>
    <w:rsid w:val="00100915"/>
    <w:rsid w:val="00100A02"/>
    <w:rsid w:val="00107A75"/>
    <w:rsid w:val="00121937"/>
    <w:rsid w:val="00130989"/>
    <w:rsid w:val="0015192E"/>
    <w:rsid w:val="00195075"/>
    <w:rsid w:val="00197983"/>
    <w:rsid w:val="00197E51"/>
    <w:rsid w:val="001A0ABD"/>
    <w:rsid w:val="001C2605"/>
    <w:rsid w:val="001C5CE3"/>
    <w:rsid w:val="001D469D"/>
    <w:rsid w:val="00204A21"/>
    <w:rsid w:val="002075ED"/>
    <w:rsid w:val="002079B7"/>
    <w:rsid w:val="0021021C"/>
    <w:rsid w:val="002258F0"/>
    <w:rsid w:val="0023038C"/>
    <w:rsid w:val="0023428C"/>
    <w:rsid w:val="00251DAD"/>
    <w:rsid w:val="00270477"/>
    <w:rsid w:val="00294E2B"/>
    <w:rsid w:val="002A1C1F"/>
    <w:rsid w:val="002E2291"/>
    <w:rsid w:val="00310C06"/>
    <w:rsid w:val="00313A22"/>
    <w:rsid w:val="00372C63"/>
    <w:rsid w:val="003A5625"/>
    <w:rsid w:val="003B6CE4"/>
    <w:rsid w:val="003D413C"/>
    <w:rsid w:val="003E11B0"/>
    <w:rsid w:val="003E1982"/>
    <w:rsid w:val="003E4F7B"/>
    <w:rsid w:val="003E768F"/>
    <w:rsid w:val="00433FD3"/>
    <w:rsid w:val="00442A44"/>
    <w:rsid w:val="00446050"/>
    <w:rsid w:val="00474833"/>
    <w:rsid w:val="004844F1"/>
    <w:rsid w:val="004966F4"/>
    <w:rsid w:val="004B74DD"/>
    <w:rsid w:val="004C7900"/>
    <w:rsid w:val="004D41A7"/>
    <w:rsid w:val="004F3304"/>
    <w:rsid w:val="004F4E0A"/>
    <w:rsid w:val="005142A8"/>
    <w:rsid w:val="00516FBC"/>
    <w:rsid w:val="00534A7C"/>
    <w:rsid w:val="00581F01"/>
    <w:rsid w:val="005B196D"/>
    <w:rsid w:val="005B7D47"/>
    <w:rsid w:val="005D2F2D"/>
    <w:rsid w:val="005E18F4"/>
    <w:rsid w:val="00603FCE"/>
    <w:rsid w:val="00623B9A"/>
    <w:rsid w:val="0063086F"/>
    <w:rsid w:val="00651CA4"/>
    <w:rsid w:val="006702D4"/>
    <w:rsid w:val="00677D93"/>
    <w:rsid w:val="00683D00"/>
    <w:rsid w:val="006966DA"/>
    <w:rsid w:val="006C3C16"/>
    <w:rsid w:val="006F4B0A"/>
    <w:rsid w:val="006F6DCD"/>
    <w:rsid w:val="007005A1"/>
    <w:rsid w:val="007150DE"/>
    <w:rsid w:val="00737769"/>
    <w:rsid w:val="00761869"/>
    <w:rsid w:val="00793A42"/>
    <w:rsid w:val="007F7167"/>
    <w:rsid w:val="008271AD"/>
    <w:rsid w:val="00830744"/>
    <w:rsid w:val="008452F4"/>
    <w:rsid w:val="008664AD"/>
    <w:rsid w:val="0087536D"/>
    <w:rsid w:val="00887AB7"/>
    <w:rsid w:val="008926D2"/>
    <w:rsid w:val="00900F47"/>
    <w:rsid w:val="00901C50"/>
    <w:rsid w:val="009025BC"/>
    <w:rsid w:val="00943EA4"/>
    <w:rsid w:val="00984A40"/>
    <w:rsid w:val="00987267"/>
    <w:rsid w:val="009D4E70"/>
    <w:rsid w:val="009D6567"/>
    <w:rsid w:val="009F3A66"/>
    <w:rsid w:val="00A103CB"/>
    <w:rsid w:val="00A14602"/>
    <w:rsid w:val="00A24AF5"/>
    <w:rsid w:val="00A37E5A"/>
    <w:rsid w:val="00A47E93"/>
    <w:rsid w:val="00A6736E"/>
    <w:rsid w:val="00A72103"/>
    <w:rsid w:val="00A736C2"/>
    <w:rsid w:val="00AA4612"/>
    <w:rsid w:val="00AB24DB"/>
    <w:rsid w:val="00AB5D32"/>
    <w:rsid w:val="00AD7188"/>
    <w:rsid w:val="00AF40BA"/>
    <w:rsid w:val="00AF76B6"/>
    <w:rsid w:val="00B010D9"/>
    <w:rsid w:val="00B10721"/>
    <w:rsid w:val="00B42459"/>
    <w:rsid w:val="00B454FB"/>
    <w:rsid w:val="00B47746"/>
    <w:rsid w:val="00B60451"/>
    <w:rsid w:val="00B61CF1"/>
    <w:rsid w:val="00B96975"/>
    <w:rsid w:val="00BC7A57"/>
    <w:rsid w:val="00BD428F"/>
    <w:rsid w:val="00BD5F5B"/>
    <w:rsid w:val="00BD7517"/>
    <w:rsid w:val="00BE5139"/>
    <w:rsid w:val="00C062ED"/>
    <w:rsid w:val="00C315A2"/>
    <w:rsid w:val="00C65B3B"/>
    <w:rsid w:val="00C849BC"/>
    <w:rsid w:val="00C8687B"/>
    <w:rsid w:val="00CE5B75"/>
    <w:rsid w:val="00CF251E"/>
    <w:rsid w:val="00D2407C"/>
    <w:rsid w:val="00D40390"/>
    <w:rsid w:val="00D60A1A"/>
    <w:rsid w:val="00DB76C5"/>
    <w:rsid w:val="00DC60DE"/>
    <w:rsid w:val="00DC6957"/>
    <w:rsid w:val="00DD17C8"/>
    <w:rsid w:val="00DF375B"/>
    <w:rsid w:val="00DF40A6"/>
    <w:rsid w:val="00E0209E"/>
    <w:rsid w:val="00E10AD4"/>
    <w:rsid w:val="00E5733E"/>
    <w:rsid w:val="00E6600B"/>
    <w:rsid w:val="00E7002E"/>
    <w:rsid w:val="00E85DCB"/>
    <w:rsid w:val="00E90CDD"/>
    <w:rsid w:val="00EC1E5B"/>
    <w:rsid w:val="00EC32E7"/>
    <w:rsid w:val="00ED2F57"/>
    <w:rsid w:val="00ED49DA"/>
    <w:rsid w:val="00F16EC1"/>
    <w:rsid w:val="00F429BC"/>
    <w:rsid w:val="00F50EE5"/>
    <w:rsid w:val="00F66BE1"/>
    <w:rsid w:val="00F752DA"/>
    <w:rsid w:val="00F82F5D"/>
    <w:rsid w:val="00F96427"/>
    <w:rsid w:val="00F96C6B"/>
    <w:rsid w:val="00FB64FA"/>
    <w:rsid w:val="00FE1F8C"/>
    <w:rsid w:val="027125E7"/>
    <w:rsid w:val="049A518F"/>
    <w:rsid w:val="06210E27"/>
    <w:rsid w:val="0AC234A8"/>
    <w:rsid w:val="0C6329F7"/>
    <w:rsid w:val="10C75DB2"/>
    <w:rsid w:val="11DF4459"/>
    <w:rsid w:val="13FB25A4"/>
    <w:rsid w:val="144D65A6"/>
    <w:rsid w:val="1A4421DD"/>
    <w:rsid w:val="1CC21F65"/>
    <w:rsid w:val="1D320E99"/>
    <w:rsid w:val="1FBC4A4A"/>
    <w:rsid w:val="1FC34C07"/>
    <w:rsid w:val="1FDD0635"/>
    <w:rsid w:val="27ED526B"/>
    <w:rsid w:val="2CE15011"/>
    <w:rsid w:val="2D54790D"/>
    <w:rsid w:val="302E57A1"/>
    <w:rsid w:val="30D24087"/>
    <w:rsid w:val="3BE15F91"/>
    <w:rsid w:val="3E6F06ED"/>
    <w:rsid w:val="3ECC6D7D"/>
    <w:rsid w:val="3EFF307C"/>
    <w:rsid w:val="40DB3798"/>
    <w:rsid w:val="42DA609A"/>
    <w:rsid w:val="43303D38"/>
    <w:rsid w:val="46F1491D"/>
    <w:rsid w:val="4A2F416F"/>
    <w:rsid w:val="4A3479AD"/>
    <w:rsid w:val="4BE03D49"/>
    <w:rsid w:val="52611D6E"/>
    <w:rsid w:val="53CD5259"/>
    <w:rsid w:val="5B151A43"/>
    <w:rsid w:val="5B6E09DB"/>
    <w:rsid w:val="5E9444C8"/>
    <w:rsid w:val="5F3B31BD"/>
    <w:rsid w:val="5FB2B1B5"/>
    <w:rsid w:val="5FBD7311"/>
    <w:rsid w:val="639052BB"/>
    <w:rsid w:val="651C3A02"/>
    <w:rsid w:val="6BDB5118"/>
    <w:rsid w:val="6F9D5326"/>
    <w:rsid w:val="743C75A5"/>
    <w:rsid w:val="75555FAC"/>
    <w:rsid w:val="75DF8D38"/>
    <w:rsid w:val="780E176E"/>
    <w:rsid w:val="795B50EB"/>
    <w:rsid w:val="79A16A12"/>
    <w:rsid w:val="7A7F2997"/>
    <w:rsid w:val="7BEEDACF"/>
    <w:rsid w:val="7CBF4D3A"/>
    <w:rsid w:val="7F3E6E44"/>
    <w:rsid w:val="F6AB29AF"/>
    <w:rsid w:val="FFF5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0"/>
    <w:qFormat/>
    <w:uiPriority w:val="0"/>
    <w:pPr>
      <w:ind w:left="420" w:firstLine="120"/>
    </w:pPr>
    <w:rPr>
      <w:rFonts w:ascii="Times New Roman" w:hAnsi="Times New Roman"/>
      <w:szCs w:val="24"/>
    </w:rPr>
  </w:style>
  <w:style w:type="paragraph" w:styleId="4">
    <w:name w:val="Date"/>
    <w:basedOn w:val="1"/>
    <w:next w:val="1"/>
    <w:link w:val="19"/>
    <w:qFormat/>
    <w:uiPriority w:val="0"/>
    <w:pPr>
      <w:ind w:left="100" w:leftChars="2500"/>
    </w:pPr>
    <w:rPr>
      <w:rFonts w:ascii="Times New Roman" w:hAnsi="Times New Roman"/>
      <w:szCs w:val="24"/>
    </w:r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qFormat/>
    <w:uiPriority w:val="99"/>
  </w:style>
  <w:style w:type="character" w:styleId="13">
    <w:name w:val="Hyperlink"/>
    <w:qFormat/>
    <w:uiPriority w:val="99"/>
    <w:rPr>
      <w:color w:val="0000FF"/>
      <w:u w:val="single"/>
    </w:rPr>
  </w:style>
  <w:style w:type="character" w:customStyle="1" w:styleId="14">
    <w:name w:val="标题 1 Char"/>
    <w:basedOn w:val="11"/>
    <w:link w:val="2"/>
    <w:qFormat/>
    <w:uiPriority w:val="0"/>
    <w:rPr>
      <w:rFonts w:ascii="Calibri" w:hAnsi="Calibri" w:eastAsia="宋体" w:cs="Times New Roman"/>
      <w:b/>
      <w:bCs/>
      <w:kern w:val="44"/>
      <w:sz w:val="44"/>
      <w:szCs w:val="44"/>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1"/>
    <w:link w:val="5"/>
    <w:qFormat/>
    <w:uiPriority w:val="99"/>
    <w:rPr>
      <w:rFonts w:ascii="Calibri" w:hAnsi="Calibri" w:eastAsia="宋体" w:cs="Times New Roman"/>
      <w:sz w:val="18"/>
      <w:szCs w:val="18"/>
    </w:rPr>
  </w:style>
  <w:style w:type="character" w:customStyle="1" w:styleId="19">
    <w:name w:val="日期 Char"/>
    <w:basedOn w:val="11"/>
    <w:link w:val="4"/>
    <w:qFormat/>
    <w:uiPriority w:val="0"/>
    <w:rPr>
      <w:rFonts w:ascii="Times New Roman" w:hAnsi="Times New Roman" w:eastAsia="宋体" w:cs="Times New Roman"/>
      <w:szCs w:val="24"/>
    </w:rPr>
  </w:style>
  <w:style w:type="character" w:customStyle="1" w:styleId="20">
    <w:name w:val="正文文本缩进 Char"/>
    <w:basedOn w:val="11"/>
    <w:link w:val="3"/>
    <w:qFormat/>
    <w:uiPriority w:val="0"/>
    <w:rPr>
      <w:rFonts w:ascii="Times New Roman" w:hAnsi="Times New Roman" w:eastAsia="宋体" w:cs="Times New Roman"/>
      <w:szCs w:val="24"/>
    </w:rPr>
  </w:style>
  <w:style w:type="paragraph" w:customStyle="1" w:styleId="21">
    <w:name w:val="列出段落1"/>
    <w:basedOn w:val="1"/>
    <w:qFormat/>
    <w:uiPriority w:val="99"/>
    <w:pPr>
      <w:ind w:firstLine="420" w:firstLineChars="200"/>
    </w:pPr>
  </w:style>
  <w:style w:type="paragraph" w:customStyle="1" w:styleId="22">
    <w:name w:val="p0"/>
    <w:basedOn w:val="1"/>
    <w:qFormat/>
    <w:uiPriority w:val="0"/>
    <w:pPr>
      <w:widowControl/>
      <w:spacing w:after="200" w:line="440" w:lineRule="atLeast"/>
    </w:pPr>
    <w:rPr>
      <w:rFonts w:cs="Calibri"/>
      <w:kern w:val="0"/>
      <w:szCs w:val="21"/>
    </w:rPr>
  </w:style>
  <w:style w:type="paragraph" w:customStyle="1" w:styleId="23">
    <w:name w:val="列出段落2"/>
    <w:basedOn w:val="1"/>
    <w:qFormat/>
    <w:uiPriority w:val="99"/>
    <w:pPr>
      <w:ind w:firstLine="420" w:firstLineChars="200"/>
    </w:pPr>
  </w:style>
  <w:style w:type="paragraph" w:customStyle="1" w:styleId="24">
    <w:name w:val="_Style 3"/>
    <w:basedOn w:val="1"/>
    <w:qFormat/>
    <w:uiPriority w:val="34"/>
    <w:pPr>
      <w:ind w:firstLine="420" w:firstLineChars="200"/>
    </w:pPr>
  </w:style>
  <w:style w:type="paragraph" w:customStyle="1" w:styleId="25">
    <w:name w:val="列出段落3"/>
    <w:basedOn w:val="1"/>
    <w:qFormat/>
    <w:uiPriority w:val="34"/>
    <w:pPr>
      <w:ind w:firstLine="420" w:firstLineChars="200"/>
    </w:pPr>
  </w:style>
  <w:style w:type="paragraph" w:customStyle="1" w:styleId="26">
    <w:name w:val="无间隔1"/>
    <w:link w:val="27"/>
    <w:qFormat/>
    <w:uiPriority w:val="1"/>
    <w:rPr>
      <w:rFonts w:ascii="Calibri" w:hAnsi="Calibri" w:eastAsia="宋体" w:cs="Times New Roman"/>
      <w:kern w:val="0"/>
      <w:sz w:val="22"/>
      <w:szCs w:val="22"/>
      <w:lang w:val="en-US" w:eastAsia="zh-CN" w:bidi="ar-SA"/>
    </w:rPr>
  </w:style>
  <w:style w:type="character" w:customStyle="1" w:styleId="27">
    <w:name w:val="无间隔 Char"/>
    <w:link w:val="26"/>
    <w:qFormat/>
    <w:uiPriority w:val="1"/>
    <w:rPr>
      <w:rFonts w:ascii="Calibri" w:hAnsi="Calibri" w:eastAsia="宋体" w:cs="Times New Roman"/>
      <w:kern w:val="0"/>
      <w:sz w:val="22"/>
    </w:rPr>
  </w:style>
  <w:style w:type="paragraph" w:customStyle="1" w:styleId="28">
    <w:name w:val="附录表标号"/>
    <w:basedOn w:val="1"/>
    <w:next w:val="1"/>
    <w:qFormat/>
    <w:uiPriority w:val="0"/>
    <w:pPr>
      <w:numPr>
        <w:ilvl w:val="0"/>
        <w:numId w:val="1"/>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29">
    <w:name w:val="附录表标题"/>
    <w:basedOn w:val="1"/>
    <w:next w:val="1"/>
    <w:qFormat/>
    <w:uiPriority w:val="0"/>
    <w:pPr>
      <w:numPr>
        <w:ilvl w:val="1"/>
        <w:numId w:val="1"/>
      </w:numPr>
      <w:tabs>
        <w:tab w:val="left" w:pos="180"/>
      </w:tabs>
      <w:spacing w:beforeLines="50" w:afterLines="50"/>
      <w:jc w:val="center"/>
    </w:pPr>
    <w:rPr>
      <w:rFonts w:ascii="黑体" w:hAnsi="Times New Roman" w:eastAsia="黑体"/>
      <w:szCs w:val="21"/>
    </w:rPr>
  </w:style>
  <w:style w:type="paragraph" w:styleId="30">
    <w:name w:val="No Spacing"/>
    <w:qFormat/>
    <w:uiPriority w:val="1"/>
    <w:rPr>
      <w:rFonts w:ascii="Calibri" w:hAnsi="Calibri" w:eastAsia="宋体" w:cs="Times New Roman"/>
      <w:kern w:val="0"/>
      <w:sz w:val="22"/>
      <w:szCs w:val="22"/>
      <w:lang w:val="en-US" w:eastAsia="zh-CN" w:bidi="ar-SA"/>
    </w:rPr>
  </w:style>
  <w:style w:type="character" w:customStyle="1" w:styleId="31">
    <w:name w:val="访问过的超链接1"/>
    <w:unhideWhenUsed/>
    <w:qFormat/>
    <w:uiPriority w:val="99"/>
    <w:rPr>
      <w:color w:val="800080"/>
      <w:u w:val="single"/>
    </w:rPr>
  </w:style>
  <w:style w:type="paragraph" w:customStyle="1" w:styleId="32">
    <w:name w:val="Default"/>
    <w:qFormat/>
    <w:uiPriority w:val="0"/>
    <w:pPr>
      <w:widowControl w:val="0"/>
      <w:autoSpaceDE w:val="0"/>
      <w:autoSpaceDN w:val="0"/>
      <w:adjustRightInd w:val="0"/>
    </w:pPr>
    <w:rPr>
      <w:rFonts w:ascii="宋体" w:hAnsi="宋体" w:eastAsia="宋体" w:cs="宋体"/>
      <w:color w:val="000000"/>
      <w:kern w:val="0"/>
      <w:sz w:val="24"/>
      <w:szCs w:val="24"/>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34096</Words>
  <Characters>35497</Characters>
  <Lines>11</Lines>
  <Paragraphs>3</Paragraphs>
  <TotalTime>1</TotalTime>
  <ScaleCrop>false</ScaleCrop>
  <LinksUpToDate>false</LinksUpToDate>
  <CharactersWithSpaces>36456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2021-05-18T19:27:00Z</dcterms:created>
  <dc:creator>NTKO</dc:creator>
  <cp:lastModifiedBy>飞</cp:lastModifiedBy>
  <cp:lastPrinted>2021-05-20T21:40:00Z</cp:lastPrinted>
  <dcterms:modified xsi:type="dcterms:W3CDTF">2023-04-11T06:35:51Z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7FB17790168F4480884E905AEB34F280</vt:lpwstr>
  </property>
</Properties>
</file>